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F86D" w14:textId="4B966FB1" w:rsidR="0059221E" w:rsidRPr="0048522B" w:rsidRDefault="003F365A" w:rsidP="0059221E">
      <w:pPr>
        <w:pStyle w:val="Papertitle"/>
      </w:pPr>
      <w:r w:rsidRPr="0048522B">
        <w:t>TRAINING DATA PRE-PROCESSING WITH MULTI-OTSU THRESHOLDING FOR IMPROVING ROAD MARKING EXTRACTION FROM SPARSE MOBILE LIDAR POINT CLOUD SCANNING-DERIVED IMAGES</w:t>
      </w:r>
      <w:r w:rsidR="0059221E" w:rsidRPr="0048522B">
        <w:t xml:space="preserve"> </w:t>
      </w:r>
    </w:p>
    <w:p w14:paraId="27046748" w14:textId="77777777" w:rsidR="0059221E" w:rsidRPr="0048522B" w:rsidRDefault="0059221E" w:rsidP="0059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FB0E65" w14:textId="29CC2B04" w:rsidR="0059221E" w:rsidRPr="0048522B" w:rsidRDefault="003F365A" w:rsidP="0059221E">
      <w:pPr>
        <w:spacing w:line="240" w:lineRule="atLeast"/>
        <w:jc w:val="center"/>
        <w:rPr>
          <w:color w:val="000000"/>
        </w:rPr>
      </w:pPr>
      <w:r w:rsidRPr="0048522B">
        <w:rPr>
          <w:rFonts w:eastAsia="PMingLiU"/>
          <w:color w:val="000000"/>
          <w:lang w:eastAsia="zh-TW"/>
        </w:rPr>
        <w:t>Miguel Luis R. Lagahit*</w:t>
      </w:r>
      <w:r w:rsidR="0059221E" w:rsidRPr="0048522B">
        <w:rPr>
          <w:rFonts w:eastAsia="PMingLiU"/>
          <w:color w:val="000000"/>
          <w:vertAlign w:val="superscript"/>
          <w:lang w:eastAsia="zh-TW"/>
        </w:rPr>
        <w:t>1</w:t>
      </w:r>
      <w:r w:rsidRPr="0048522B">
        <w:rPr>
          <w:rFonts w:eastAsia="PMingLiU"/>
          <w:color w:val="000000"/>
          <w:vertAlign w:val="superscript"/>
          <w:lang w:eastAsia="zh-TW"/>
        </w:rPr>
        <w:t>,2,3</w:t>
      </w:r>
      <w:r w:rsidR="0059221E" w:rsidRPr="0048522B">
        <w:rPr>
          <w:rFonts w:eastAsia="PMingLiU"/>
          <w:color w:val="000000"/>
          <w:lang w:eastAsia="zh-TW"/>
        </w:rPr>
        <w:t xml:space="preserve"> and </w:t>
      </w:r>
      <w:r w:rsidRPr="0048522B">
        <w:rPr>
          <w:rFonts w:eastAsia="PMingLiU"/>
          <w:color w:val="000000"/>
          <w:lang w:eastAsia="zh-TW"/>
        </w:rPr>
        <w:t>Masashi Matsuoka</w:t>
      </w:r>
      <w:r w:rsidRPr="0048522B">
        <w:rPr>
          <w:rFonts w:eastAsia="PMingLiU"/>
          <w:color w:val="000000"/>
          <w:vertAlign w:val="superscript"/>
          <w:lang w:eastAsia="zh-TW"/>
        </w:rPr>
        <w:t>1,2</w:t>
      </w:r>
      <w:r w:rsidR="0059221E" w:rsidRPr="0048522B">
        <w:rPr>
          <w:color w:val="000000"/>
        </w:rPr>
        <w:t xml:space="preserve"> </w:t>
      </w:r>
    </w:p>
    <w:p w14:paraId="312F04FA" w14:textId="77777777" w:rsidR="00F47B84" w:rsidRPr="0048522B" w:rsidRDefault="00F47B84" w:rsidP="0059221E">
      <w:pPr>
        <w:spacing w:line="240" w:lineRule="atLeast"/>
        <w:jc w:val="center"/>
        <w:rPr>
          <w:color w:val="000000"/>
        </w:rPr>
      </w:pPr>
    </w:p>
    <w:p w14:paraId="4B8B5041" w14:textId="2C45E29A" w:rsidR="003F365A" w:rsidRPr="0048522B" w:rsidRDefault="003F365A" w:rsidP="003F365A">
      <w:pPr>
        <w:spacing w:line="240" w:lineRule="atLeast"/>
        <w:jc w:val="center"/>
        <w:rPr>
          <w:rFonts w:eastAsia="PMingLiU"/>
          <w:color w:val="000000"/>
          <w:lang w:eastAsia="zh-TW"/>
        </w:rPr>
      </w:pPr>
      <w:r w:rsidRPr="0048522B">
        <w:rPr>
          <w:rFonts w:eastAsia="PMingLiU"/>
          <w:color w:val="000000"/>
          <w:vertAlign w:val="superscript"/>
          <w:lang w:eastAsia="zh-TW"/>
        </w:rPr>
        <w:t>1</w:t>
      </w:r>
      <w:r w:rsidRPr="0048522B">
        <w:rPr>
          <w:rFonts w:eastAsia="PMingLiU"/>
          <w:color w:val="000000"/>
          <w:lang w:eastAsia="zh-TW"/>
        </w:rPr>
        <w:t xml:space="preserve"> Department of Architecture and Building Engineering, Tokyo Institute of Technology, Japan</w:t>
      </w:r>
    </w:p>
    <w:p w14:paraId="3A929CE3" w14:textId="77777777" w:rsidR="003F365A" w:rsidRPr="0048522B" w:rsidRDefault="003F365A" w:rsidP="003F365A">
      <w:pPr>
        <w:spacing w:line="240" w:lineRule="atLeast"/>
        <w:jc w:val="center"/>
        <w:rPr>
          <w:rFonts w:eastAsia="PMingLiU"/>
          <w:color w:val="000000"/>
          <w:lang w:eastAsia="zh-TW"/>
        </w:rPr>
      </w:pPr>
      <w:r w:rsidRPr="00081FD6">
        <w:rPr>
          <w:rFonts w:eastAsia="PMingLiU"/>
          <w:color w:val="000000"/>
          <w:vertAlign w:val="superscript"/>
          <w:lang w:eastAsia="zh-TW"/>
        </w:rPr>
        <w:t>2</w:t>
      </w:r>
      <w:r w:rsidRPr="0048522B">
        <w:rPr>
          <w:rFonts w:eastAsia="PMingLiU"/>
          <w:color w:val="000000"/>
          <w:lang w:eastAsia="zh-TW"/>
        </w:rPr>
        <w:t xml:space="preserve"> Tokyo Tech Academy for Super Smart Society, Tokyo Institute of Technology, Japan</w:t>
      </w:r>
    </w:p>
    <w:p w14:paraId="2599910D" w14:textId="77777777" w:rsidR="003F365A" w:rsidRPr="0048522B" w:rsidRDefault="003F365A" w:rsidP="003F365A">
      <w:pPr>
        <w:spacing w:line="240" w:lineRule="atLeast"/>
        <w:jc w:val="center"/>
        <w:rPr>
          <w:rFonts w:eastAsia="PMingLiU"/>
          <w:color w:val="000000"/>
          <w:lang w:eastAsia="zh-TW"/>
        </w:rPr>
      </w:pPr>
      <w:r w:rsidRPr="00081FD6">
        <w:rPr>
          <w:rFonts w:eastAsia="PMingLiU"/>
          <w:color w:val="000000"/>
          <w:vertAlign w:val="superscript"/>
          <w:lang w:eastAsia="zh-TW"/>
        </w:rPr>
        <w:t>3</w:t>
      </w:r>
      <w:r w:rsidRPr="0048522B">
        <w:rPr>
          <w:rFonts w:eastAsia="PMingLiU"/>
          <w:color w:val="000000"/>
          <w:lang w:eastAsia="zh-TW"/>
        </w:rPr>
        <w:t xml:space="preserve"> Artificial Intelligence Research </w:t>
      </w:r>
      <w:proofErr w:type="spellStart"/>
      <w:r w:rsidRPr="0048522B">
        <w:rPr>
          <w:rFonts w:eastAsia="PMingLiU"/>
          <w:color w:val="000000"/>
          <w:lang w:eastAsia="zh-TW"/>
        </w:rPr>
        <w:t>Center</w:t>
      </w:r>
      <w:proofErr w:type="spellEnd"/>
      <w:r w:rsidRPr="0048522B">
        <w:rPr>
          <w:rFonts w:eastAsia="PMingLiU"/>
          <w:color w:val="000000"/>
          <w:lang w:eastAsia="zh-TW"/>
        </w:rPr>
        <w:t>, National Institute of Advanced Industrial Science and Technology, Japan</w:t>
      </w:r>
    </w:p>
    <w:p w14:paraId="7CF837C0" w14:textId="65709D0D" w:rsidR="0059221E" w:rsidRPr="0048522B" w:rsidRDefault="003F365A" w:rsidP="003F365A">
      <w:pPr>
        <w:spacing w:line="240" w:lineRule="atLeast"/>
        <w:jc w:val="center"/>
        <w:rPr>
          <w:rFonts w:eastAsia="PMingLiU"/>
          <w:lang w:eastAsia="zh-TW"/>
        </w:rPr>
      </w:pPr>
      <w:r w:rsidRPr="0048522B">
        <w:rPr>
          <w:rFonts w:eastAsia="PMingLiU"/>
          <w:color w:val="000000"/>
          <w:lang w:eastAsia="zh-TW"/>
        </w:rPr>
        <w:t>Email: lagahit.m.aa@m.titech.ac.jp, matsuoka.m.ab@m.titech.ac.jp</w:t>
      </w:r>
    </w:p>
    <w:p w14:paraId="597FACB8" w14:textId="77777777" w:rsidR="0059221E" w:rsidRPr="0048522B" w:rsidRDefault="0059221E" w:rsidP="0059221E">
      <w:pPr>
        <w:pStyle w:val="Abstracttitle"/>
        <w:rPr>
          <w:b w:val="0"/>
          <w:caps w:val="0"/>
        </w:rPr>
      </w:pPr>
    </w:p>
    <w:p w14:paraId="1212054F" w14:textId="77777777" w:rsidR="0059221E" w:rsidRPr="0048522B" w:rsidRDefault="0059221E" w:rsidP="003F365A">
      <w:pPr>
        <w:pStyle w:val="Abstracttext"/>
      </w:pPr>
    </w:p>
    <w:p w14:paraId="586261D8" w14:textId="421D7DF5" w:rsidR="0059221E" w:rsidRPr="0048522B" w:rsidRDefault="0059221E" w:rsidP="003F365A">
      <w:pPr>
        <w:pStyle w:val="Abstracttext"/>
      </w:pPr>
      <w:r w:rsidRPr="0048522B">
        <w:rPr>
          <w:b/>
          <w:bCs/>
        </w:rPr>
        <w:t xml:space="preserve">KEY WORDS: </w:t>
      </w:r>
      <w:r w:rsidR="003F365A" w:rsidRPr="0048522B">
        <w:t>Low-Cost Mobile Mapping, Road Marking Extraction, Convolutional Neural Networks</w:t>
      </w:r>
    </w:p>
    <w:p w14:paraId="51507382" w14:textId="77777777" w:rsidR="0059221E" w:rsidRPr="0048522B" w:rsidRDefault="0059221E" w:rsidP="003F365A">
      <w:pPr>
        <w:pStyle w:val="Abstracttext"/>
      </w:pPr>
    </w:p>
    <w:p w14:paraId="166C2C7A" w14:textId="55FBF8D6" w:rsidR="0059221E" w:rsidRPr="0048522B" w:rsidRDefault="0059221E" w:rsidP="003F365A">
      <w:pPr>
        <w:pStyle w:val="Abstracttext"/>
        <w:rPr>
          <w:b/>
          <w:bCs/>
        </w:rPr>
      </w:pPr>
      <w:r w:rsidRPr="0048522B">
        <w:rPr>
          <w:b/>
          <w:bCs/>
        </w:rPr>
        <w:t xml:space="preserve">ABSTRACT: </w:t>
      </w:r>
      <w:r w:rsidR="003F365A" w:rsidRPr="0048522B">
        <w:t xml:space="preserve">Many studies have successfully demonstrated the use of deep learning techniques to perform road marking extractions from dense point cloud-derived images obtained from survey-grade mobile mapping systems. Recently, in an effort to cut expenses, road marking extractions from sparse point cloud-derived images from low-cost LiDAR sensors, have also been explored. However, due to the resulting inadequate representation of features after scanning, road marking extractions using deep learning techniques posed to be challenging. To work around this issue, modifications of the various components of the deep learning framework have been investigated such as the loss function and the model structure itself. In this work, we adopt a different approach and consider including a pre-processing step when preparing the training dataset. Our proposed method considers two concepts introduced in previous research, Otsu thresholding and lidar value-derived image channels, by applying multi-Otsu thresholding to lidar point cloud-derived intensity images. In addition, we also examine the impacts of altering the number of channels that underwent thresholding and </w:t>
      </w:r>
      <w:r w:rsidR="00FE1B32" w:rsidRPr="0048522B">
        <w:t>compare</w:t>
      </w:r>
      <w:r w:rsidR="003F365A" w:rsidRPr="0048522B">
        <w:t xml:space="preserve"> results with those of existing approaches. We utilized the Fast-SCNN model with Focal Combo Loss for the testing, which has already shown good performance in terms of both speed and accuracy in road marking extraction from sparse point cloud-derived images</w:t>
      </w:r>
      <w:r w:rsidR="002F665B" w:rsidRPr="0048522B">
        <w:t>. R</w:t>
      </w:r>
      <w:r w:rsidR="003F365A" w:rsidRPr="0048522B">
        <w:t xml:space="preserve">esults reveal about </w:t>
      </w:r>
      <w:r w:rsidR="00AC201C" w:rsidRPr="0048522B">
        <w:t>1.6</w:t>
      </w:r>
      <w:r w:rsidR="003F365A" w:rsidRPr="0048522B">
        <w:t xml:space="preserve">% to </w:t>
      </w:r>
      <w:r w:rsidR="00AC201C" w:rsidRPr="0048522B">
        <w:t>4.1</w:t>
      </w:r>
      <w:r w:rsidR="003F365A" w:rsidRPr="0048522B">
        <w:t xml:space="preserve">% improvements in the resulting f1-score, depending on the number of channels </w:t>
      </w:r>
      <w:proofErr w:type="spellStart"/>
      <w:r w:rsidR="003F365A" w:rsidRPr="0048522B">
        <w:t>thresholded</w:t>
      </w:r>
      <w:proofErr w:type="spellEnd"/>
      <w:r w:rsidR="003F365A" w:rsidRPr="0048522B">
        <w:t>, reaching around 7</w:t>
      </w:r>
      <w:r w:rsidR="00AC201C" w:rsidRPr="0048522B">
        <w:t>1.7</w:t>
      </w:r>
      <w:r w:rsidR="003F365A" w:rsidRPr="0048522B">
        <w:t>% to 74</w:t>
      </w:r>
      <w:r w:rsidR="00AC201C" w:rsidRPr="0048522B">
        <w:t>.1</w:t>
      </w:r>
      <w:r w:rsidR="003F365A" w:rsidRPr="0048522B">
        <w:t>%. Considering that our proposed method deals with the training data, it could be easily introduced in existing and soon-to-be-developed deep-learning extraction methods.</w:t>
      </w:r>
    </w:p>
    <w:p w14:paraId="1B6203B0" w14:textId="18709B0B" w:rsidR="008D2722" w:rsidRPr="0048522B" w:rsidRDefault="008D2722"/>
    <w:p w14:paraId="32F8C578" w14:textId="0CBC6995" w:rsidR="0059221E" w:rsidRPr="0048522B" w:rsidRDefault="0059221E"/>
    <w:p w14:paraId="3AD73285" w14:textId="5E33E266" w:rsidR="0059221E" w:rsidRPr="0048522B" w:rsidRDefault="00F47B84" w:rsidP="0059221E">
      <w:pPr>
        <w:pStyle w:val="Heading1"/>
        <w:jc w:val="left"/>
        <w:rPr>
          <w:sz w:val="20"/>
        </w:rPr>
      </w:pPr>
      <w:r w:rsidRPr="0048522B">
        <w:rPr>
          <w:sz w:val="20"/>
        </w:rPr>
        <w:t>INTRODUCTION</w:t>
      </w:r>
    </w:p>
    <w:p w14:paraId="6CB9EFE8" w14:textId="5AC66B5A" w:rsidR="0059221E" w:rsidRPr="0048522B" w:rsidRDefault="00F47B84" w:rsidP="0048522B">
      <w:pPr>
        <w:pStyle w:val="Heading2"/>
        <w:tabs>
          <w:tab w:val="clear" w:pos="3054"/>
        </w:tabs>
        <w:ind w:left="0"/>
      </w:pPr>
      <w:r w:rsidRPr="0048522B">
        <w:t>Background</w:t>
      </w:r>
    </w:p>
    <w:p w14:paraId="34357E15" w14:textId="3AA67C0D" w:rsidR="0059221E" w:rsidRDefault="007843AB" w:rsidP="0059221E">
      <w:pPr>
        <w:ind w:firstLine="199"/>
      </w:pPr>
      <w:r>
        <w:t xml:space="preserve">A common procedure to automatically extract road marking features from rasterized dense point clouds is through the use of convolutional neural networks (CNN). Recently, to address the issue of HD map updating, the idea of utilizing low-cost sensors for practicality has been explored. </w:t>
      </w:r>
      <w:r w:rsidR="00465E20">
        <w:t xml:space="preserve">This led to studies like that of (Lagahit and Matsuoka, 2023), that attempted to extract road marking features from sparse point clouds obtained during low-cost LiDAR scanning. </w:t>
      </w:r>
      <w:r w:rsidR="000B7D3D">
        <w:t xml:space="preserve">However, </w:t>
      </w:r>
      <w:r w:rsidR="00465E20">
        <w:t xml:space="preserve">this proved to be challenging since features on sparse point clouds are poorly represented and convolutional neural networks struggled </w:t>
      </w:r>
      <w:r w:rsidR="000B7D3D">
        <w:t xml:space="preserve">in conditions </w:t>
      </w:r>
      <w:r w:rsidR="00465E20">
        <w:t>with extreme class imbalance. (Lagahit and Matsuoka, 2023) proposed focal combo loss, to support the performance of CNNs in such cases</w:t>
      </w:r>
      <w:r w:rsidR="000B7D3D">
        <w:t xml:space="preserve"> of class imbalance</w:t>
      </w:r>
      <w:r w:rsidR="00465E20">
        <w:t xml:space="preserve"> and have proven to be successful even for lighter CNN models. </w:t>
      </w:r>
      <w:r w:rsidR="000B7D3D">
        <w:t>Nonetheless,</w:t>
      </w:r>
      <w:r w:rsidR="00465E20">
        <w:t xml:space="preserve"> extractions still remain </w:t>
      </w:r>
      <w:r w:rsidR="004F25E1">
        <w:t>at a range of about 70% to 85% in terms of f1-scores, which signifies that there is still a huge room for improvement.</w:t>
      </w:r>
    </w:p>
    <w:p w14:paraId="3822FA3B" w14:textId="7A5FF7B4" w:rsidR="005A2664" w:rsidRDefault="005A2664" w:rsidP="0059221E">
      <w:pPr>
        <w:ind w:firstLine="199"/>
      </w:pPr>
    </w:p>
    <w:p w14:paraId="1313AAF6" w14:textId="3C8A016C" w:rsidR="005A2664" w:rsidRDefault="004F25E1" w:rsidP="000B7D3D">
      <w:pPr>
        <w:ind w:firstLine="199"/>
      </w:pPr>
      <w:r>
        <w:t>On the other hand, (</w:t>
      </w:r>
      <w:proofErr w:type="spellStart"/>
      <w:r>
        <w:t>Mattheuwsen</w:t>
      </w:r>
      <w:proofErr w:type="spellEnd"/>
      <w:r>
        <w:t xml:space="preserve"> and </w:t>
      </w:r>
      <w:proofErr w:type="spellStart"/>
      <w:r>
        <w:t>Vargauwen</w:t>
      </w:r>
      <w:proofErr w:type="spellEnd"/>
      <w:r>
        <w:t xml:space="preserve">, 2020) and (Wu et al., 2020), have employed the use of </w:t>
      </w:r>
      <w:r w:rsidR="009020AB">
        <w:t xml:space="preserve">variations </w:t>
      </w:r>
      <w:r w:rsidR="000B7D3D">
        <w:t>in the</w:t>
      </w:r>
      <w:r>
        <w:t xml:space="preserve"> representation</w:t>
      </w:r>
      <w:r w:rsidR="006A1538">
        <w:t xml:space="preserve"> </w:t>
      </w:r>
      <w:r>
        <w:t>of a rasterized point cloud</w:t>
      </w:r>
      <w:r w:rsidR="009020AB">
        <w:t xml:space="preserve"> to boost CNN segmentation performance. </w:t>
      </w:r>
      <w:r w:rsidR="000B7D3D">
        <w:t>Such representation, has been coined t</w:t>
      </w:r>
      <w:r w:rsidR="009020AB">
        <w:t>he IHV representation</w:t>
      </w:r>
      <w:r w:rsidR="006A1538">
        <w:t>, where I stands for intensity, H stands for height, and V stands for height variance</w:t>
      </w:r>
      <w:r w:rsidR="000B7D3D">
        <w:t>. IHV, as the name suggests,</w:t>
      </w:r>
      <w:r w:rsidR="006A1538">
        <w:t xml:space="preserve"> </w:t>
      </w:r>
      <w:r w:rsidR="009020AB">
        <w:t xml:space="preserve">makes use of different point cloud rasterization techniques for each </w:t>
      </w:r>
      <w:r w:rsidR="006A1538">
        <w:t xml:space="preserve">of the image </w:t>
      </w:r>
      <w:r w:rsidR="009020AB">
        <w:t>layer</w:t>
      </w:r>
      <w:r w:rsidR="006A1538">
        <w:t>s</w:t>
      </w:r>
      <w:r w:rsidR="009020AB">
        <w:t xml:space="preserve">. </w:t>
      </w:r>
      <w:r w:rsidR="00127CBC">
        <w:t>Given the</w:t>
      </w:r>
      <w:r w:rsidR="000B7D3D">
        <w:t>ir</w:t>
      </w:r>
      <w:r w:rsidR="00127CBC">
        <w:t xml:space="preserve"> successful demonstration</w:t>
      </w:r>
      <w:r w:rsidR="000B7D3D">
        <w:t>,</w:t>
      </w:r>
      <w:r w:rsidR="00127CBC">
        <w:t xml:space="preserve"> that a change in rasterized point cloud representation contributes to better segmentations, it opens up the idea of exploring other </w:t>
      </w:r>
      <w:r w:rsidR="00834FC3">
        <w:t xml:space="preserve">methods of </w:t>
      </w:r>
      <w:r w:rsidR="000B7D3D">
        <w:t xml:space="preserve">image layer </w:t>
      </w:r>
      <w:r w:rsidR="00834FC3">
        <w:t>representation</w:t>
      </w:r>
      <w:r w:rsidR="000B7D3D">
        <w:t>s</w:t>
      </w:r>
      <w:r w:rsidR="00834FC3">
        <w:t>.</w:t>
      </w:r>
    </w:p>
    <w:p w14:paraId="22C2C531" w14:textId="25139B74" w:rsidR="00834FC3" w:rsidRDefault="00834FC3" w:rsidP="0059221E">
      <w:pPr>
        <w:ind w:firstLine="199"/>
      </w:pPr>
    </w:p>
    <w:p w14:paraId="7C3F82E2" w14:textId="13313772" w:rsidR="00834FC3" w:rsidRPr="0048522B" w:rsidRDefault="00F2610C" w:rsidP="0059221E">
      <w:pPr>
        <w:ind w:firstLine="199"/>
      </w:pPr>
      <w:r>
        <w:t xml:space="preserve">In this paper, we follow through the ideas presented above and explore a new image presentation to improve road marking extraction on sparse point cloud-derived imagery. We propose the use of multi-Otsu thresholding, a variation of Otsu thresholding, that presents a method to initially segregate features into several classes, in preparing the training and testing datasets. The concept comes from the usage of Otsu thresholding in semi-automatic extraction workflows for HD </w:t>
      </w:r>
      <w:r>
        <w:lastRenderedPageBreak/>
        <w:t>map mapping (Chang et al., 2023).</w:t>
      </w:r>
      <w:r w:rsidR="006B2488">
        <w:t xml:space="preserve"> Intuitively, since it has demonstrated its usefulness in semi-automatic workflows it has a huge possibility to translate well for automatic workflows as well.</w:t>
      </w:r>
    </w:p>
    <w:p w14:paraId="4D4C1C86" w14:textId="59F81834" w:rsidR="00F47B84" w:rsidRPr="0048522B" w:rsidRDefault="00F47B84" w:rsidP="00F47B84">
      <w:pPr>
        <w:pStyle w:val="Listnumbers"/>
        <w:numPr>
          <w:ilvl w:val="0"/>
          <w:numId w:val="0"/>
        </w:numPr>
        <w:rPr>
          <w:sz w:val="20"/>
        </w:rPr>
      </w:pPr>
    </w:p>
    <w:p w14:paraId="377AA3FF" w14:textId="49AE442B" w:rsidR="00F47B84" w:rsidRPr="0048522B" w:rsidRDefault="00F47B84" w:rsidP="0048522B">
      <w:pPr>
        <w:pStyle w:val="Heading2"/>
        <w:ind w:left="0"/>
      </w:pPr>
      <w:r w:rsidRPr="0048522B">
        <w:t>Objective</w:t>
      </w:r>
    </w:p>
    <w:p w14:paraId="76F22D06" w14:textId="01F63AB9" w:rsidR="00F47B84" w:rsidRPr="0048522B" w:rsidRDefault="00F47B84" w:rsidP="00F47B84">
      <w:pPr>
        <w:ind w:firstLine="199"/>
      </w:pPr>
      <w:bookmarkStart w:id="0" w:name="_Hlk146286000"/>
      <w:r w:rsidRPr="0048522B">
        <w:t>Th</w:t>
      </w:r>
      <w:r w:rsidR="00DD0B2F">
        <w:t xml:space="preserve">is paper aims to explore the impacts of </w:t>
      </w:r>
      <w:r w:rsidR="00D74021">
        <w:t xml:space="preserve">using </w:t>
      </w:r>
      <w:r w:rsidR="00DD0B2F">
        <w:t xml:space="preserve">multi-Otsu thresholding as a pre-processing step to </w:t>
      </w:r>
      <w:r w:rsidR="00183F56">
        <w:t>enhance</w:t>
      </w:r>
      <w:r w:rsidR="00DD0B2F">
        <w:t xml:space="preserve"> road marking extraction on sparse mobile LiDAR point cloud scanning-derived images. </w:t>
      </w:r>
      <w:bookmarkEnd w:id="0"/>
      <w:r w:rsidR="00DD0B2F">
        <w:t>In doing so, we also provide (1) a comparison to the original dataset and to Otsu, (2) an analysis of the effects on various numbers of multi-</w:t>
      </w:r>
      <w:proofErr w:type="spellStart"/>
      <w:r w:rsidR="00DD0B2F">
        <w:t>otsu</w:t>
      </w:r>
      <w:proofErr w:type="spellEnd"/>
      <w:r w:rsidR="00DD0B2F">
        <w:t xml:space="preserve"> </w:t>
      </w:r>
      <w:proofErr w:type="spellStart"/>
      <w:r w:rsidR="00DD0B2F">
        <w:t>thresholded</w:t>
      </w:r>
      <w:proofErr w:type="spellEnd"/>
      <w:r w:rsidR="00183F56">
        <w:t xml:space="preserve"> layers</w:t>
      </w:r>
      <w:r w:rsidR="00DD0B2F">
        <w:t xml:space="preserve">, and (3) a comparison with a previous work that </w:t>
      </w:r>
      <w:r w:rsidR="0016103D">
        <w:t>presented</w:t>
      </w:r>
      <w:r w:rsidR="00DD0B2F">
        <w:t xml:space="preserve"> a different representation of a rasterized point cloud.</w:t>
      </w:r>
    </w:p>
    <w:p w14:paraId="1DC55C82" w14:textId="77777777" w:rsidR="00F47B84" w:rsidRPr="0048522B" w:rsidRDefault="00F47B84" w:rsidP="00F47B84">
      <w:pPr>
        <w:pStyle w:val="Listnumbers"/>
        <w:numPr>
          <w:ilvl w:val="0"/>
          <w:numId w:val="0"/>
        </w:numPr>
        <w:rPr>
          <w:sz w:val="20"/>
        </w:rPr>
      </w:pPr>
    </w:p>
    <w:p w14:paraId="1A90AFB8" w14:textId="2740179E" w:rsidR="00F47B84" w:rsidRPr="0048522B" w:rsidRDefault="00F47B84" w:rsidP="00F47B84">
      <w:pPr>
        <w:pStyle w:val="Heading1"/>
        <w:jc w:val="left"/>
        <w:rPr>
          <w:sz w:val="20"/>
        </w:rPr>
      </w:pPr>
      <w:r w:rsidRPr="0048522B">
        <w:rPr>
          <w:sz w:val="20"/>
        </w:rPr>
        <w:t>METHODOLOGY</w:t>
      </w:r>
    </w:p>
    <w:p w14:paraId="5E3D165E" w14:textId="3FA805A6" w:rsidR="00F0457D" w:rsidRDefault="00F0457D" w:rsidP="00F0457D">
      <w:pPr>
        <w:pStyle w:val="Heading2"/>
        <w:ind w:left="0"/>
      </w:pPr>
      <w:r>
        <w:t>Dataset</w:t>
      </w:r>
    </w:p>
    <w:p w14:paraId="257DA8EB" w14:textId="6228D918" w:rsidR="00021167" w:rsidRDefault="00021167" w:rsidP="00021167">
      <w:pPr>
        <w:ind w:firstLine="199"/>
      </w:pPr>
      <w:r w:rsidRPr="0048522B">
        <w:t xml:space="preserve">The </w:t>
      </w:r>
      <w:r>
        <w:t>dataset used for this paper was requested f</w:t>
      </w:r>
      <w:r w:rsidR="00FB196D">
        <w:t xml:space="preserve">rom the works of (Lagahit and Matsuoka, 2023). It contains low-cost mobile LiDAR scanning point cloud-derived intensity images and </w:t>
      </w:r>
      <w:r w:rsidR="00AC3458">
        <w:t>their</w:t>
      </w:r>
      <w:r w:rsidR="00FB196D">
        <w:t xml:space="preserve"> </w:t>
      </w:r>
      <w:r w:rsidR="00AC3458">
        <w:t>corresponding labels</w:t>
      </w:r>
      <w:r w:rsidR="00FB196D">
        <w:t xml:space="preserve">. Figure 2-1 shows </w:t>
      </w:r>
      <w:r w:rsidR="00AC3458">
        <w:t>a more detailed</w:t>
      </w:r>
      <w:r w:rsidR="00FB196D">
        <w:t xml:space="preserve"> description of the dataset. </w:t>
      </w:r>
      <w:r w:rsidR="00EE29D0">
        <w:t>The images on the dataset were obtained by projecting each individual LiDAR scan to a top-down 2D plane result</w:t>
      </w:r>
      <w:r w:rsidR="00E957BD">
        <w:t>ing</w:t>
      </w:r>
      <w:r w:rsidR="00EE29D0">
        <w:t xml:space="preserve"> in a size of 2048x512 pixels. </w:t>
      </w:r>
      <w:r w:rsidR="00AC3458">
        <w:t>As we can see from the Figure,</w:t>
      </w:r>
      <w:r w:rsidR="00FB196D">
        <w:t xml:space="preserve"> </w:t>
      </w:r>
      <w:r w:rsidR="00AC3458">
        <w:t xml:space="preserve">the dataset poses two major challenges for road marking extraction: (1) the poor representation of the target feature on the sparse point cloud, and (3) the extreme class imbalance </w:t>
      </w:r>
      <w:r w:rsidR="00114A7A">
        <w:t>caused</w:t>
      </w:r>
      <w:r w:rsidR="00AC3458">
        <w:t xml:space="preserve"> by the dominating number of black pixels with respect to the target pixels.</w:t>
      </w:r>
    </w:p>
    <w:p w14:paraId="541D4EE6" w14:textId="77777777" w:rsidR="006B2488" w:rsidRPr="0048522B" w:rsidRDefault="006B2488" w:rsidP="00021167">
      <w:pPr>
        <w:ind w:firstLine="199"/>
      </w:pPr>
    </w:p>
    <w:p w14:paraId="0D004FBC" w14:textId="77777777" w:rsidR="00DB24CA" w:rsidRDefault="00DB24CA" w:rsidP="00DB24CA">
      <w:pPr>
        <w:keepNext/>
        <w:jc w:val="center"/>
      </w:pPr>
      <w:r>
        <w:rPr>
          <w:noProof/>
        </w:rPr>
        <w:drawing>
          <wp:inline distT="0" distB="0" distL="0" distR="0" wp14:anchorId="3E41455E" wp14:editId="613D42CD">
            <wp:extent cx="5040684" cy="1463040"/>
            <wp:effectExtent l="0" t="0" r="7620" b="381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684" cy="1463040"/>
                    </a:xfrm>
                    <a:prstGeom prst="rect">
                      <a:avLst/>
                    </a:prstGeom>
                    <a:noFill/>
                  </pic:spPr>
                </pic:pic>
              </a:graphicData>
            </a:graphic>
          </wp:inline>
        </w:drawing>
      </w:r>
    </w:p>
    <w:p w14:paraId="76CE93C0" w14:textId="16A40C15" w:rsidR="00F0457D" w:rsidRPr="00AC3458" w:rsidRDefault="00DB24CA" w:rsidP="006B2488">
      <w:pPr>
        <w:pStyle w:val="Caption"/>
        <w:jc w:val="center"/>
        <w:rPr>
          <w:i w:val="0"/>
          <w:color w:val="auto"/>
          <w:sz w:val="20"/>
          <w:szCs w:val="20"/>
        </w:rPr>
      </w:pPr>
      <w:r w:rsidRPr="00AC3458">
        <w:rPr>
          <w:i w:val="0"/>
          <w:color w:val="auto"/>
          <w:sz w:val="20"/>
          <w:szCs w:val="20"/>
        </w:rPr>
        <w:t xml:space="preserve">Figure </w:t>
      </w:r>
      <w:r w:rsidR="00AF797D" w:rsidRPr="00AC3458">
        <w:rPr>
          <w:i w:val="0"/>
          <w:color w:val="auto"/>
          <w:sz w:val="20"/>
          <w:szCs w:val="20"/>
        </w:rPr>
        <w:fldChar w:fldCharType="begin"/>
      </w:r>
      <w:r w:rsidR="00AF797D" w:rsidRPr="00AC3458">
        <w:rPr>
          <w:i w:val="0"/>
          <w:color w:val="auto"/>
          <w:sz w:val="20"/>
          <w:szCs w:val="20"/>
        </w:rPr>
        <w:instrText xml:space="preserve"> STYLEREF 1 \s </w:instrText>
      </w:r>
      <w:r w:rsidR="00AF797D" w:rsidRPr="00AC3458">
        <w:rPr>
          <w:i w:val="0"/>
          <w:color w:val="auto"/>
          <w:sz w:val="20"/>
          <w:szCs w:val="20"/>
        </w:rPr>
        <w:fldChar w:fldCharType="separate"/>
      </w:r>
      <w:r w:rsidR="00DE241A">
        <w:rPr>
          <w:i w:val="0"/>
          <w:noProof/>
          <w:color w:val="auto"/>
          <w:sz w:val="20"/>
          <w:szCs w:val="20"/>
        </w:rPr>
        <w:t>2</w:t>
      </w:r>
      <w:r w:rsidR="00AF797D" w:rsidRPr="00AC3458">
        <w:rPr>
          <w:i w:val="0"/>
          <w:color w:val="auto"/>
          <w:sz w:val="20"/>
          <w:szCs w:val="20"/>
        </w:rPr>
        <w:fldChar w:fldCharType="end"/>
      </w:r>
      <w:r w:rsidR="00AF797D" w:rsidRPr="00AC3458">
        <w:rPr>
          <w:i w:val="0"/>
          <w:color w:val="auto"/>
          <w:sz w:val="20"/>
          <w:szCs w:val="20"/>
        </w:rPr>
        <w:noBreakHyphen/>
      </w:r>
      <w:r w:rsidR="00AF797D" w:rsidRPr="00AC3458">
        <w:rPr>
          <w:i w:val="0"/>
          <w:color w:val="auto"/>
          <w:sz w:val="20"/>
          <w:szCs w:val="20"/>
        </w:rPr>
        <w:fldChar w:fldCharType="begin"/>
      </w:r>
      <w:r w:rsidR="00AF797D" w:rsidRPr="00AC3458">
        <w:rPr>
          <w:i w:val="0"/>
          <w:color w:val="auto"/>
          <w:sz w:val="20"/>
          <w:szCs w:val="20"/>
        </w:rPr>
        <w:instrText xml:space="preserve"> SEQ Figure \* ARABIC \s 1 </w:instrText>
      </w:r>
      <w:r w:rsidR="00AF797D" w:rsidRPr="00AC3458">
        <w:rPr>
          <w:i w:val="0"/>
          <w:color w:val="auto"/>
          <w:sz w:val="20"/>
          <w:szCs w:val="20"/>
        </w:rPr>
        <w:fldChar w:fldCharType="separate"/>
      </w:r>
      <w:r w:rsidR="00DE241A">
        <w:rPr>
          <w:i w:val="0"/>
          <w:noProof/>
          <w:color w:val="auto"/>
          <w:sz w:val="20"/>
          <w:szCs w:val="20"/>
        </w:rPr>
        <w:t>1</w:t>
      </w:r>
      <w:r w:rsidR="00AF797D" w:rsidRPr="00AC3458">
        <w:rPr>
          <w:i w:val="0"/>
          <w:color w:val="auto"/>
          <w:sz w:val="20"/>
          <w:szCs w:val="20"/>
        </w:rPr>
        <w:fldChar w:fldCharType="end"/>
      </w:r>
      <w:r w:rsidR="00DD0B2F">
        <w:rPr>
          <w:i w:val="0"/>
          <w:color w:val="auto"/>
          <w:sz w:val="20"/>
          <w:szCs w:val="20"/>
        </w:rPr>
        <w:t xml:space="preserve">. (Left) Visualization of the images in the dataset, which is dilated for better visualization only, and (Right) the dataset statistics. Figures taken from (Lagahit and Matsuoka, 2023).  </w:t>
      </w:r>
    </w:p>
    <w:p w14:paraId="3BB1D859" w14:textId="496CD77D" w:rsidR="00F47B84" w:rsidRDefault="00F47B84" w:rsidP="0048522B">
      <w:pPr>
        <w:pStyle w:val="Heading2"/>
        <w:ind w:left="0"/>
      </w:pPr>
      <w:r w:rsidRPr="0048522B">
        <w:t>O</w:t>
      </w:r>
      <w:r w:rsidR="00110D9D">
        <w:t>tsu</w:t>
      </w:r>
      <w:r w:rsidRPr="0048522B">
        <w:t xml:space="preserve"> and Multi-O</w:t>
      </w:r>
      <w:r w:rsidR="00110D9D">
        <w:t>tsu</w:t>
      </w:r>
      <w:r w:rsidRPr="0048522B">
        <w:t xml:space="preserve"> Thresholding</w:t>
      </w:r>
    </w:p>
    <w:p w14:paraId="30C59225" w14:textId="230789DB" w:rsidR="00F47B84" w:rsidRDefault="003600A1" w:rsidP="00D33B74">
      <w:pPr>
        <w:ind w:firstLine="199"/>
      </w:pPr>
      <w:r>
        <w:t xml:space="preserve">In this paper, we introduce </w:t>
      </w:r>
      <w:r w:rsidR="00D33B74">
        <w:t xml:space="preserve">multi-Otsu, </w:t>
      </w:r>
      <w:r>
        <w:t xml:space="preserve">a thresholding algorithm </w:t>
      </w:r>
      <w:r w:rsidR="00F44548">
        <w:t xml:space="preserve">as a </w:t>
      </w:r>
      <w:r w:rsidR="00D33B74">
        <w:t>pre-processing</w:t>
      </w:r>
      <w:r w:rsidR="00F44548">
        <w:t xml:space="preserve"> ste</w:t>
      </w:r>
      <w:r w:rsidR="00D33B74">
        <w:t xml:space="preserve">p. </w:t>
      </w:r>
      <w:r>
        <w:t>Multi-Otsu is a variation of the Otsu algorithm that</w:t>
      </w:r>
      <w:r w:rsidR="00CE77E4">
        <w:t xml:space="preserve"> efficiently</w:t>
      </w:r>
      <w:r>
        <w:t xml:space="preserve"> calculates several thresholds depending on the desired number of classes</w:t>
      </w:r>
      <w:r w:rsidR="005B7EB9">
        <w:t xml:space="preserve"> (Liao et al., 2001)</w:t>
      </w:r>
      <w:r>
        <w:t>.</w:t>
      </w:r>
      <w:r w:rsidR="00343EEF">
        <w:t xml:space="preserve"> In Figure 2-2, we can see the effects of the algorithms when applied to a grayscale image for generating a binary image.</w:t>
      </w:r>
      <w:r w:rsidR="005B7EB9">
        <w:t xml:space="preserve"> This will be useful, especially for isolating targets that have highly distinct pixel values</w:t>
      </w:r>
      <w:r w:rsidR="009C3795">
        <w:t xml:space="preserve"> that are</w:t>
      </w:r>
      <w:r w:rsidR="00584ABE">
        <w:t xml:space="preserve"> small numbers</w:t>
      </w:r>
      <w:r w:rsidR="005B7EB9">
        <w:t xml:space="preserve"> as compared to the background, </w:t>
      </w:r>
      <w:r w:rsidR="009F0FF6">
        <w:t>such as</w:t>
      </w:r>
      <w:r w:rsidR="005B7EB9">
        <w:t xml:space="preserve"> high-intensity road marking features on a rasterized point cloud</w:t>
      </w:r>
      <w:r w:rsidR="009F0FF6">
        <w:t>,</w:t>
      </w:r>
      <w:r w:rsidR="009C3795">
        <w:t xml:space="preserve"> which will </w:t>
      </w:r>
      <w:r w:rsidR="009F0FF6">
        <w:t xml:space="preserve">be </w:t>
      </w:r>
      <w:r w:rsidR="009C3795">
        <w:t>show</w:t>
      </w:r>
      <w:r w:rsidR="009F0FF6">
        <w:t>n</w:t>
      </w:r>
      <w:r w:rsidR="009C3795">
        <w:t xml:space="preserve"> in the </w:t>
      </w:r>
      <w:r w:rsidR="009F0FF6">
        <w:t>following sections</w:t>
      </w:r>
      <w:r w:rsidR="009C3795">
        <w:t xml:space="preserve"> of this paper</w:t>
      </w:r>
      <w:r w:rsidR="005B7EB9">
        <w:t xml:space="preserve">.  </w:t>
      </w:r>
      <w:r w:rsidR="00343EEF">
        <w:t xml:space="preserve"> </w:t>
      </w:r>
    </w:p>
    <w:p w14:paraId="08A86388" w14:textId="4B0C9017" w:rsidR="00756799" w:rsidRDefault="00756799" w:rsidP="00F47B84">
      <w:pPr>
        <w:ind w:firstLine="199"/>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07"/>
        <w:gridCol w:w="3207"/>
        <w:gridCol w:w="3208"/>
      </w:tblGrid>
      <w:tr w:rsidR="00756799" w14:paraId="2DB59575" w14:textId="77777777" w:rsidTr="00371D13">
        <w:trPr>
          <w:jc w:val="center"/>
        </w:trPr>
        <w:tc>
          <w:tcPr>
            <w:tcW w:w="3207" w:type="dxa"/>
            <w:vAlign w:val="center"/>
          </w:tcPr>
          <w:p w14:paraId="37BB528C" w14:textId="77777777" w:rsidR="00756799" w:rsidRDefault="00756799" w:rsidP="00AA0F27">
            <w:pPr>
              <w:tabs>
                <w:tab w:val="center" w:pos="4816"/>
                <w:tab w:val="left" w:pos="7989"/>
              </w:tabs>
              <w:jc w:val="center"/>
            </w:pPr>
            <w:r>
              <w:rPr>
                <w:noProof/>
              </w:rPr>
              <w:drawing>
                <wp:inline distT="0" distB="0" distL="0" distR="0" wp14:anchorId="53110B4B" wp14:editId="6D149EAB">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207" w:type="dxa"/>
            <w:vAlign w:val="center"/>
          </w:tcPr>
          <w:p w14:paraId="285A8D8B" w14:textId="77777777" w:rsidR="00756799" w:rsidRDefault="00756799" w:rsidP="00AA0F27">
            <w:pPr>
              <w:tabs>
                <w:tab w:val="center" w:pos="4816"/>
                <w:tab w:val="left" w:pos="7989"/>
              </w:tabs>
              <w:jc w:val="center"/>
            </w:pPr>
            <w:r>
              <w:rPr>
                <w:noProof/>
              </w:rPr>
              <w:drawing>
                <wp:inline distT="0" distB="0" distL="0" distR="0" wp14:anchorId="0CD16C98" wp14:editId="4318B954">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208" w:type="dxa"/>
            <w:vAlign w:val="center"/>
          </w:tcPr>
          <w:p w14:paraId="34F4C851" w14:textId="77777777" w:rsidR="00756799" w:rsidRDefault="00756799" w:rsidP="00AA0F27">
            <w:pPr>
              <w:tabs>
                <w:tab w:val="center" w:pos="4816"/>
                <w:tab w:val="left" w:pos="7989"/>
              </w:tabs>
              <w:jc w:val="center"/>
            </w:pPr>
            <w:r>
              <w:rPr>
                <w:noProof/>
              </w:rPr>
              <w:drawing>
                <wp:inline distT="0" distB="0" distL="0" distR="0" wp14:anchorId="7BA9E3D5" wp14:editId="3ADAF2E3">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756799" w14:paraId="3B0D145B" w14:textId="77777777" w:rsidTr="00371D13">
        <w:trPr>
          <w:jc w:val="center"/>
        </w:trPr>
        <w:tc>
          <w:tcPr>
            <w:tcW w:w="3207" w:type="dxa"/>
            <w:vAlign w:val="center"/>
          </w:tcPr>
          <w:p w14:paraId="2A336EAA" w14:textId="77777777" w:rsidR="00756799" w:rsidRDefault="00756799" w:rsidP="00AA0F27">
            <w:pPr>
              <w:tabs>
                <w:tab w:val="center" w:pos="4816"/>
                <w:tab w:val="left" w:pos="7989"/>
              </w:tabs>
              <w:jc w:val="center"/>
            </w:pPr>
            <w:r>
              <w:rPr>
                <w:noProof/>
              </w:rPr>
              <w:drawing>
                <wp:inline distT="0" distB="0" distL="0" distR="0" wp14:anchorId="0892B165" wp14:editId="12E1A308">
                  <wp:extent cx="1780085"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085" cy="1371600"/>
                          </a:xfrm>
                          <a:prstGeom prst="rect">
                            <a:avLst/>
                          </a:prstGeom>
                          <a:noFill/>
                          <a:ln>
                            <a:noFill/>
                          </a:ln>
                        </pic:spPr>
                      </pic:pic>
                    </a:graphicData>
                  </a:graphic>
                </wp:inline>
              </w:drawing>
            </w:r>
          </w:p>
        </w:tc>
        <w:tc>
          <w:tcPr>
            <w:tcW w:w="3207" w:type="dxa"/>
            <w:vAlign w:val="center"/>
          </w:tcPr>
          <w:p w14:paraId="12293C56" w14:textId="77777777" w:rsidR="00756799" w:rsidRDefault="00756799" w:rsidP="00AA0F27">
            <w:pPr>
              <w:tabs>
                <w:tab w:val="center" w:pos="4816"/>
                <w:tab w:val="left" w:pos="7989"/>
              </w:tabs>
              <w:jc w:val="center"/>
            </w:pPr>
            <w:r>
              <w:rPr>
                <w:noProof/>
              </w:rPr>
              <w:drawing>
                <wp:inline distT="0" distB="0" distL="0" distR="0" wp14:anchorId="2D9A111D" wp14:editId="182214FC">
                  <wp:extent cx="1780085"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0085" cy="1371600"/>
                          </a:xfrm>
                          <a:prstGeom prst="rect">
                            <a:avLst/>
                          </a:prstGeom>
                          <a:noFill/>
                          <a:ln>
                            <a:noFill/>
                          </a:ln>
                        </pic:spPr>
                      </pic:pic>
                    </a:graphicData>
                  </a:graphic>
                </wp:inline>
              </w:drawing>
            </w:r>
          </w:p>
        </w:tc>
        <w:tc>
          <w:tcPr>
            <w:tcW w:w="3208" w:type="dxa"/>
            <w:vAlign w:val="center"/>
          </w:tcPr>
          <w:p w14:paraId="52FC7B25" w14:textId="77777777" w:rsidR="00756799" w:rsidRDefault="00756799" w:rsidP="00AA0F27">
            <w:pPr>
              <w:keepNext/>
              <w:tabs>
                <w:tab w:val="center" w:pos="4816"/>
                <w:tab w:val="left" w:pos="7989"/>
              </w:tabs>
              <w:jc w:val="center"/>
            </w:pPr>
            <w:r>
              <w:rPr>
                <w:noProof/>
              </w:rPr>
              <w:drawing>
                <wp:inline distT="0" distB="0" distL="0" distR="0" wp14:anchorId="35A1A1B5" wp14:editId="3ACC1CA8">
                  <wp:extent cx="1780086"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0086" cy="1371600"/>
                          </a:xfrm>
                          <a:prstGeom prst="rect">
                            <a:avLst/>
                          </a:prstGeom>
                          <a:noFill/>
                          <a:ln>
                            <a:noFill/>
                          </a:ln>
                        </pic:spPr>
                      </pic:pic>
                    </a:graphicData>
                  </a:graphic>
                </wp:inline>
              </w:drawing>
            </w:r>
          </w:p>
        </w:tc>
      </w:tr>
    </w:tbl>
    <w:p w14:paraId="595DBE43" w14:textId="3D25B6F7" w:rsidR="00756799" w:rsidRPr="00DE241A" w:rsidRDefault="00756799" w:rsidP="006B2488">
      <w:pPr>
        <w:pStyle w:val="Caption"/>
        <w:jc w:val="center"/>
        <w:rPr>
          <w:i w:val="0"/>
          <w:color w:val="auto"/>
          <w:sz w:val="20"/>
        </w:rPr>
      </w:pPr>
      <w:r w:rsidRPr="00DE241A">
        <w:rPr>
          <w:i w:val="0"/>
          <w:color w:val="auto"/>
          <w:sz w:val="20"/>
        </w:rPr>
        <w:t xml:space="preserve">Figure </w:t>
      </w:r>
      <w:r w:rsidRPr="00DE241A">
        <w:rPr>
          <w:i w:val="0"/>
          <w:color w:val="auto"/>
          <w:sz w:val="20"/>
        </w:rPr>
        <w:fldChar w:fldCharType="begin"/>
      </w:r>
      <w:r w:rsidRPr="00DE241A">
        <w:rPr>
          <w:i w:val="0"/>
          <w:color w:val="auto"/>
          <w:sz w:val="20"/>
        </w:rPr>
        <w:instrText xml:space="preserve"> STYLEREF 1 \s </w:instrText>
      </w:r>
      <w:r w:rsidRPr="00DE241A">
        <w:rPr>
          <w:i w:val="0"/>
          <w:color w:val="auto"/>
          <w:sz w:val="20"/>
        </w:rPr>
        <w:fldChar w:fldCharType="separate"/>
      </w:r>
      <w:r w:rsidR="00DE241A" w:rsidRPr="00DE241A">
        <w:rPr>
          <w:i w:val="0"/>
          <w:noProof/>
          <w:color w:val="auto"/>
          <w:sz w:val="20"/>
        </w:rPr>
        <w:t>2</w:t>
      </w:r>
      <w:r w:rsidRPr="00DE241A">
        <w:rPr>
          <w:i w:val="0"/>
          <w:color w:val="auto"/>
          <w:sz w:val="20"/>
        </w:rPr>
        <w:fldChar w:fldCharType="end"/>
      </w:r>
      <w:r w:rsidRPr="00DE241A">
        <w:rPr>
          <w:i w:val="0"/>
          <w:color w:val="auto"/>
          <w:sz w:val="20"/>
        </w:rPr>
        <w:noBreakHyphen/>
      </w:r>
      <w:r w:rsidRPr="00DE241A">
        <w:rPr>
          <w:i w:val="0"/>
          <w:color w:val="auto"/>
          <w:sz w:val="20"/>
        </w:rPr>
        <w:fldChar w:fldCharType="begin"/>
      </w:r>
      <w:r w:rsidRPr="00DE241A">
        <w:rPr>
          <w:i w:val="0"/>
          <w:color w:val="auto"/>
          <w:sz w:val="20"/>
        </w:rPr>
        <w:instrText xml:space="preserve"> SEQ Figure \* ARABIC \s 1 </w:instrText>
      </w:r>
      <w:r w:rsidRPr="00DE241A">
        <w:rPr>
          <w:i w:val="0"/>
          <w:color w:val="auto"/>
          <w:sz w:val="20"/>
        </w:rPr>
        <w:fldChar w:fldCharType="separate"/>
      </w:r>
      <w:r w:rsidR="00DE241A" w:rsidRPr="00DE241A">
        <w:rPr>
          <w:i w:val="0"/>
          <w:noProof/>
          <w:color w:val="auto"/>
          <w:sz w:val="20"/>
        </w:rPr>
        <w:t>2</w:t>
      </w:r>
      <w:r w:rsidRPr="00DE241A">
        <w:rPr>
          <w:i w:val="0"/>
          <w:color w:val="auto"/>
          <w:sz w:val="20"/>
        </w:rPr>
        <w:fldChar w:fldCharType="end"/>
      </w:r>
      <w:r w:rsidR="00DD0B2F">
        <w:rPr>
          <w:i w:val="0"/>
          <w:color w:val="auto"/>
          <w:sz w:val="20"/>
        </w:rPr>
        <w:t xml:space="preserve">. </w:t>
      </w:r>
      <w:r w:rsidR="003D29A5">
        <w:rPr>
          <w:i w:val="0"/>
          <w:color w:val="auto"/>
          <w:sz w:val="20"/>
        </w:rPr>
        <w:t>(Left) Histogram of the grayscale image and the thresholds, depicted by the red vertical line, calculated by (</w:t>
      </w:r>
      <w:proofErr w:type="spellStart"/>
      <w:r w:rsidR="003D29A5">
        <w:rPr>
          <w:i w:val="0"/>
          <w:color w:val="auto"/>
          <w:sz w:val="20"/>
        </w:rPr>
        <w:t>Center</w:t>
      </w:r>
      <w:proofErr w:type="spellEnd"/>
      <w:r w:rsidR="003D29A5">
        <w:rPr>
          <w:i w:val="0"/>
          <w:color w:val="auto"/>
          <w:sz w:val="20"/>
        </w:rPr>
        <w:t xml:space="preserve">) Otsu and (Right) multi-Otsu. For the binary image depicted after multi-Otsu, we have set it as the furthermost section over all the others. </w:t>
      </w:r>
      <w:r w:rsidR="00DD0B2F">
        <w:rPr>
          <w:i w:val="0"/>
          <w:color w:val="auto"/>
          <w:sz w:val="20"/>
        </w:rPr>
        <w:t>The</w:t>
      </w:r>
      <w:r w:rsidR="00DD0B2F">
        <w:rPr>
          <w:i w:val="0"/>
          <w:color w:val="auto"/>
          <w:sz w:val="20"/>
          <w:szCs w:val="20"/>
        </w:rPr>
        <w:t xml:space="preserve"> image </w:t>
      </w:r>
      <w:r w:rsidR="00C82CD4">
        <w:rPr>
          <w:i w:val="0"/>
          <w:color w:val="auto"/>
          <w:sz w:val="20"/>
          <w:szCs w:val="20"/>
        </w:rPr>
        <w:t xml:space="preserve">containing Pikachu </w:t>
      </w:r>
      <w:r w:rsidR="00DD0B2F">
        <w:rPr>
          <w:i w:val="0"/>
          <w:color w:val="auto"/>
          <w:sz w:val="20"/>
          <w:szCs w:val="20"/>
        </w:rPr>
        <w:t xml:space="preserve">is taken from Pokemon.com and modified for example usage.  </w:t>
      </w:r>
    </w:p>
    <w:p w14:paraId="30DACDEC" w14:textId="2BC085C7" w:rsidR="00F47B84" w:rsidRPr="0048522B" w:rsidRDefault="00F47B84" w:rsidP="00F47B84">
      <w:pPr>
        <w:ind w:firstLine="199"/>
      </w:pPr>
    </w:p>
    <w:p w14:paraId="05EF98FA" w14:textId="491A49B2" w:rsidR="00F47B84" w:rsidRDefault="00F47B84" w:rsidP="0048522B">
      <w:pPr>
        <w:pStyle w:val="Heading2"/>
        <w:ind w:left="0"/>
      </w:pPr>
      <w:r w:rsidRPr="0048522B">
        <w:t>Semantic Segmentation via CNN</w:t>
      </w:r>
    </w:p>
    <w:p w14:paraId="1089FE52" w14:textId="18EE3C4D" w:rsidR="00F0457D" w:rsidRDefault="00F0457D" w:rsidP="00F0457D"/>
    <w:p w14:paraId="576B466A" w14:textId="2F829ED6" w:rsidR="00F0457D" w:rsidRDefault="006C400A" w:rsidP="00F0457D">
      <w:pPr>
        <w:keepNext/>
        <w:jc w:val="center"/>
      </w:pPr>
      <w:r w:rsidRPr="006C400A">
        <w:rPr>
          <w:noProof/>
        </w:rPr>
        <w:drawing>
          <wp:inline distT="0" distB="0" distL="0" distR="0" wp14:anchorId="4114449E" wp14:editId="33BAB3ED">
            <wp:extent cx="3404755" cy="914400"/>
            <wp:effectExtent l="0" t="0" r="571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04755" cy="914400"/>
                    </a:xfrm>
                    <a:prstGeom prst="rect">
                      <a:avLst/>
                    </a:prstGeom>
                  </pic:spPr>
                </pic:pic>
              </a:graphicData>
            </a:graphic>
          </wp:inline>
        </w:drawing>
      </w:r>
    </w:p>
    <w:p w14:paraId="068C0568" w14:textId="70E92703" w:rsidR="00F0457D" w:rsidRPr="009C63AF" w:rsidRDefault="00F0457D" w:rsidP="006B2488">
      <w:pPr>
        <w:pStyle w:val="Caption"/>
        <w:jc w:val="center"/>
        <w:rPr>
          <w:i w:val="0"/>
          <w:color w:val="auto"/>
          <w:sz w:val="20"/>
          <w:szCs w:val="20"/>
        </w:rPr>
      </w:pPr>
      <w:r w:rsidRPr="009C63AF">
        <w:rPr>
          <w:i w:val="0"/>
          <w:color w:val="auto"/>
          <w:sz w:val="20"/>
          <w:szCs w:val="20"/>
        </w:rPr>
        <w:t xml:space="preserve">Figure </w:t>
      </w:r>
      <w:r w:rsidR="00AF797D" w:rsidRPr="009C63AF">
        <w:rPr>
          <w:i w:val="0"/>
          <w:color w:val="auto"/>
          <w:sz w:val="20"/>
          <w:szCs w:val="20"/>
        </w:rPr>
        <w:fldChar w:fldCharType="begin"/>
      </w:r>
      <w:r w:rsidR="00AF797D" w:rsidRPr="009C63AF">
        <w:rPr>
          <w:i w:val="0"/>
          <w:color w:val="auto"/>
          <w:sz w:val="20"/>
          <w:szCs w:val="20"/>
        </w:rPr>
        <w:instrText xml:space="preserve"> STYLEREF 1 \s </w:instrText>
      </w:r>
      <w:r w:rsidR="00AF797D" w:rsidRPr="009C63AF">
        <w:rPr>
          <w:i w:val="0"/>
          <w:color w:val="auto"/>
          <w:sz w:val="20"/>
          <w:szCs w:val="20"/>
        </w:rPr>
        <w:fldChar w:fldCharType="separate"/>
      </w:r>
      <w:r w:rsidR="00DE241A">
        <w:rPr>
          <w:i w:val="0"/>
          <w:noProof/>
          <w:color w:val="auto"/>
          <w:sz w:val="20"/>
          <w:szCs w:val="20"/>
        </w:rPr>
        <w:t>2</w:t>
      </w:r>
      <w:r w:rsidR="00AF797D" w:rsidRPr="009C63AF">
        <w:rPr>
          <w:i w:val="0"/>
          <w:color w:val="auto"/>
          <w:sz w:val="20"/>
          <w:szCs w:val="20"/>
        </w:rPr>
        <w:fldChar w:fldCharType="end"/>
      </w:r>
      <w:r w:rsidR="00AF797D" w:rsidRPr="009C63AF">
        <w:rPr>
          <w:i w:val="0"/>
          <w:color w:val="auto"/>
          <w:sz w:val="20"/>
          <w:szCs w:val="20"/>
        </w:rPr>
        <w:noBreakHyphen/>
      </w:r>
      <w:r w:rsidR="00AF797D" w:rsidRPr="009C63AF">
        <w:rPr>
          <w:i w:val="0"/>
          <w:color w:val="auto"/>
          <w:sz w:val="20"/>
          <w:szCs w:val="20"/>
        </w:rPr>
        <w:fldChar w:fldCharType="begin"/>
      </w:r>
      <w:r w:rsidR="00AF797D" w:rsidRPr="009C63AF">
        <w:rPr>
          <w:i w:val="0"/>
          <w:color w:val="auto"/>
          <w:sz w:val="20"/>
          <w:szCs w:val="20"/>
        </w:rPr>
        <w:instrText xml:space="preserve"> SEQ Figure \* ARABIC \s 1 </w:instrText>
      </w:r>
      <w:r w:rsidR="00AF797D" w:rsidRPr="009C63AF">
        <w:rPr>
          <w:i w:val="0"/>
          <w:color w:val="auto"/>
          <w:sz w:val="20"/>
          <w:szCs w:val="20"/>
        </w:rPr>
        <w:fldChar w:fldCharType="separate"/>
      </w:r>
      <w:r w:rsidR="00DE241A">
        <w:rPr>
          <w:i w:val="0"/>
          <w:noProof/>
          <w:color w:val="auto"/>
          <w:sz w:val="20"/>
          <w:szCs w:val="20"/>
        </w:rPr>
        <w:t>3</w:t>
      </w:r>
      <w:r w:rsidR="00AF797D" w:rsidRPr="009C63AF">
        <w:rPr>
          <w:i w:val="0"/>
          <w:color w:val="auto"/>
          <w:sz w:val="20"/>
          <w:szCs w:val="20"/>
        </w:rPr>
        <w:fldChar w:fldCharType="end"/>
      </w:r>
      <w:r w:rsidR="00CB58AE">
        <w:rPr>
          <w:i w:val="0"/>
          <w:color w:val="auto"/>
          <w:sz w:val="20"/>
          <w:szCs w:val="20"/>
        </w:rPr>
        <w:t xml:space="preserve">. </w:t>
      </w:r>
      <w:r w:rsidR="00F1163C">
        <w:rPr>
          <w:i w:val="0"/>
          <w:color w:val="auto"/>
          <w:sz w:val="20"/>
          <w:szCs w:val="20"/>
        </w:rPr>
        <w:t xml:space="preserve">The Fast-SCNN structure. </w:t>
      </w:r>
      <w:r w:rsidR="00CB58AE">
        <w:rPr>
          <w:i w:val="0"/>
          <w:color w:val="auto"/>
          <w:sz w:val="20"/>
          <w:szCs w:val="20"/>
        </w:rPr>
        <w:t xml:space="preserve">Figure taken from (Poudel et al., 2019).  </w:t>
      </w:r>
    </w:p>
    <w:p w14:paraId="4CCBF101" w14:textId="0BB33329" w:rsidR="00723ACA" w:rsidRPr="00723ACA" w:rsidRDefault="00723ACA" w:rsidP="00F47B84">
      <w:pPr>
        <w:ind w:firstLine="199"/>
      </w:pPr>
      <w:r w:rsidRPr="00723ACA">
        <w:t xml:space="preserve">For the task of </w:t>
      </w:r>
      <w:r>
        <w:t xml:space="preserve">semantic segmentation, which categorizes every pixel in the image into a certain class, we employ the use of Convolutional Neural Networks (CNN). In this paper, we </w:t>
      </w:r>
      <w:r w:rsidR="00634115">
        <w:t>apply</w:t>
      </w:r>
      <w:r>
        <w:t xml:space="preserve"> Fast-SCNN, a </w:t>
      </w:r>
      <w:r w:rsidR="00634115">
        <w:t xml:space="preserve">CNN </w:t>
      </w:r>
      <w:r>
        <w:t>model designed for real-time segmentation (Poudel et al., 2019). Not only is Fast-SCNN fast</w:t>
      </w:r>
      <w:r w:rsidR="00634115">
        <w:t>,</w:t>
      </w:r>
      <w:r>
        <w:t xml:space="preserve"> but together with Focal Combo loss</w:t>
      </w:r>
      <w:r w:rsidR="00634115">
        <w:t>,</w:t>
      </w:r>
      <w:r>
        <w:t xml:space="preserve"> it has proven to level with the results of U-Net, a popular CNN model used in various fields for semantic segmentation (Lagahit and Matsuoka, 2023). </w:t>
      </w:r>
      <w:r w:rsidR="00634115">
        <w:t>In addition</w:t>
      </w:r>
      <w:r>
        <w:t>, for replicability, the following set of parameters were used during training: a learning rate of 0.00</w:t>
      </w:r>
      <w:r w:rsidR="00EE29D0">
        <w:t xml:space="preserve">01, a batch size of 16, and an ADAM optimizer. The images were also downscaled </w:t>
      </w:r>
      <w:r w:rsidR="00225B3F">
        <w:t>by</w:t>
      </w:r>
      <w:r w:rsidR="00EE29D0">
        <w:t xml:space="preserve"> a quarter to meet the processing capability of the computer.</w:t>
      </w:r>
    </w:p>
    <w:p w14:paraId="07F2000B" w14:textId="77777777" w:rsidR="00723ACA" w:rsidRDefault="00723ACA" w:rsidP="00F47B84">
      <w:pPr>
        <w:ind w:firstLine="199"/>
        <w:rPr>
          <w:color w:val="0000FF"/>
        </w:rPr>
      </w:pPr>
    </w:p>
    <w:p w14:paraId="30833636" w14:textId="4D754B2E" w:rsidR="00F0457D" w:rsidRDefault="00F0457D" w:rsidP="00F0457D">
      <w:pPr>
        <w:pStyle w:val="Heading2"/>
        <w:ind w:left="0"/>
      </w:pPr>
      <w:r>
        <w:t>Assessment</w:t>
      </w:r>
    </w:p>
    <w:p w14:paraId="52263E9F" w14:textId="1F4F6548" w:rsidR="000202D1" w:rsidRPr="000202D1" w:rsidRDefault="003D7E59" w:rsidP="006C400A">
      <w:pPr>
        <w:ind w:firstLine="199"/>
      </w:pPr>
      <w:r w:rsidRPr="000202D1">
        <w:t xml:space="preserve">To assess the impacts of </w:t>
      </w:r>
      <w:r w:rsidR="000202D1">
        <w:t>adopting</w:t>
      </w:r>
      <w:r w:rsidRPr="000202D1">
        <w:t xml:space="preserve"> multi-Otsu thresholding as a pre-processing step, we make use of recall and precision. These are </w:t>
      </w:r>
      <w:r w:rsidR="000202D1">
        <w:t>standard</w:t>
      </w:r>
      <w:r w:rsidRPr="000202D1">
        <w:t xml:space="preserve"> semantic segmentation</w:t>
      </w:r>
      <w:r w:rsidR="000202D1">
        <w:t xml:space="preserve"> metrics</w:t>
      </w:r>
      <w:r w:rsidRPr="000202D1">
        <w:t xml:space="preserve"> </w:t>
      </w:r>
      <w:r w:rsidR="000202D1">
        <w:t>obtained</w:t>
      </w:r>
      <w:r w:rsidRPr="000202D1">
        <w:t xml:space="preserve"> from the confusion matrix. We also make use of </w:t>
      </w:r>
      <w:r w:rsidR="000202D1" w:rsidRPr="000202D1">
        <w:t xml:space="preserve">the </w:t>
      </w:r>
      <w:r w:rsidRPr="000202D1">
        <w:t>f1-score, which is the harmonic mean of precision and recall,</w:t>
      </w:r>
      <w:r w:rsidR="000202D1" w:rsidRPr="000202D1">
        <w:t xml:space="preserve"> as a final metric</w:t>
      </w:r>
      <w:r w:rsidRPr="000202D1">
        <w:t xml:space="preserve"> to </w:t>
      </w:r>
      <w:r w:rsidR="00E905A7">
        <w:t>provide</w:t>
      </w:r>
      <w:r w:rsidRPr="000202D1">
        <w:t xml:space="preserve"> a better </w:t>
      </w:r>
      <w:r w:rsidR="00E905A7">
        <w:t>evaluation</w:t>
      </w:r>
      <w:r w:rsidRPr="000202D1">
        <w:t xml:space="preserve"> </w:t>
      </w:r>
      <w:r w:rsidR="000202D1" w:rsidRPr="000202D1">
        <w:t>of the performance in cases where the resulting precision and recall</w:t>
      </w:r>
      <w:r w:rsidR="00E905A7">
        <w:t xml:space="preserve"> greatly differ</w:t>
      </w:r>
      <w:r w:rsidR="000202D1" w:rsidRPr="000202D1">
        <w:t>. The Equations below denote the formulas to obtain the metrics from the confusion matrix.</w:t>
      </w:r>
    </w:p>
    <w:p w14:paraId="7A678506" w14:textId="65E30AE7" w:rsidR="006C400A" w:rsidRDefault="006C400A" w:rsidP="006C400A">
      <w:pPr>
        <w:ind w:firstLine="199"/>
        <w:rPr>
          <w:color w:val="0000FF"/>
        </w:rPr>
      </w:pPr>
      <w:r w:rsidRPr="006C400A">
        <w:rPr>
          <w:color w:val="0000FF"/>
        </w:rPr>
        <w:t xml:space="preserve"> </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567"/>
      </w:tblGrid>
      <w:tr w:rsidR="00313B5A" w:rsidRPr="00313B5A" w14:paraId="2FDA29DF" w14:textId="77777777" w:rsidTr="00313B5A">
        <w:trPr>
          <w:trHeight w:val="510"/>
        </w:trPr>
        <w:tc>
          <w:tcPr>
            <w:tcW w:w="9071" w:type="dxa"/>
            <w:vAlign w:val="center"/>
          </w:tcPr>
          <w:p w14:paraId="39BA04FE" w14:textId="49C2BA5F" w:rsidR="006C400A" w:rsidRPr="00313B5A" w:rsidRDefault="006C400A" w:rsidP="00313B5A">
            <w:pPr>
              <w:jc w:val="center"/>
            </w:pPr>
            <m:oMath>
              <m:r>
                <m:rPr>
                  <m:sty m:val="p"/>
                </m:rPr>
                <w:rPr>
                  <w:rFonts w:ascii="Cambria Math" w:hAnsi="Cambria Math"/>
                  <w:shd w:val="clear" w:color="auto" w:fill="FFFFFF"/>
                  <w:lang w:bidi="en-US"/>
                </w:rPr>
                <m:t>Recall</m:t>
              </m:r>
              <m:r>
                <w:rPr>
                  <w:rFonts w:ascii="Cambria Math" w:hAnsi="Cambria Math"/>
                  <w:shd w:val="clear" w:color="auto" w:fill="FFFFFF"/>
                  <w:lang w:bidi="en-US"/>
                </w:rPr>
                <m:t xml:space="preserve">= </m:t>
              </m:r>
              <m:f>
                <m:fPr>
                  <m:ctrlPr>
                    <w:rPr>
                      <w:rFonts w:ascii="Cambria Math" w:hAnsi="Cambria Math"/>
                      <w:i/>
                      <w:iCs/>
                      <w:shd w:val="clear" w:color="auto" w:fill="FFFFFF"/>
                      <w:lang w:eastAsia="en-US" w:bidi="en-US"/>
                    </w:rPr>
                  </m:ctrlPr>
                </m:fPr>
                <m:num>
                  <m:r>
                    <w:rPr>
                      <w:rFonts w:ascii="Cambria Math" w:hAnsi="Cambria Math"/>
                      <w:shd w:val="clear" w:color="auto" w:fill="FFFFFF"/>
                      <w:lang w:bidi="en-US"/>
                    </w:rPr>
                    <m:t>True Positive</m:t>
                  </m:r>
                </m:num>
                <m:den>
                  <m:r>
                    <w:rPr>
                      <w:rFonts w:ascii="Cambria Math" w:hAnsi="Cambria Math"/>
                      <w:shd w:val="clear" w:color="auto" w:fill="FFFFFF"/>
                      <w:lang w:bidi="en-US"/>
                    </w:rPr>
                    <m:t>True Positive+False Negative</m:t>
                  </m:r>
                </m:den>
              </m:f>
              <m:r>
                <w:rPr>
                  <w:rFonts w:ascii="Cambria Math" w:hAnsi="Cambria Math"/>
                  <w:shd w:val="clear" w:color="auto" w:fill="FFFFFF"/>
                  <w:lang w:bidi="en-US"/>
                </w:rPr>
                <m:t xml:space="preserve"> </m:t>
              </m:r>
            </m:oMath>
            <w:r w:rsidRPr="00313B5A">
              <w:rPr>
                <w:iCs/>
              </w:rPr>
              <w:t>,</w:t>
            </w:r>
          </w:p>
        </w:tc>
        <w:tc>
          <w:tcPr>
            <w:tcW w:w="567" w:type="dxa"/>
            <w:vAlign w:val="center"/>
          </w:tcPr>
          <w:p w14:paraId="305E61C9" w14:textId="40A81B6A" w:rsidR="006C400A" w:rsidRPr="00313B5A" w:rsidRDefault="006C400A" w:rsidP="00313B5A">
            <w:pPr>
              <w:jc w:val="right"/>
            </w:pPr>
            <w:r w:rsidRPr="00313B5A">
              <w:t>(1)</w:t>
            </w:r>
          </w:p>
        </w:tc>
      </w:tr>
      <w:tr w:rsidR="00313B5A" w:rsidRPr="00313B5A" w14:paraId="64260874" w14:textId="77777777" w:rsidTr="00313B5A">
        <w:trPr>
          <w:trHeight w:val="510"/>
        </w:trPr>
        <w:tc>
          <w:tcPr>
            <w:tcW w:w="9071" w:type="dxa"/>
            <w:vAlign w:val="center"/>
          </w:tcPr>
          <w:p w14:paraId="5F851F49" w14:textId="6D3A84DB" w:rsidR="006C400A" w:rsidRPr="00313B5A" w:rsidRDefault="006C400A" w:rsidP="00313B5A">
            <w:pPr>
              <w:jc w:val="center"/>
            </w:pPr>
            <m:oMath>
              <m:r>
                <m:rPr>
                  <m:sty m:val="p"/>
                </m:rPr>
                <w:rPr>
                  <w:rFonts w:ascii="Cambria Math" w:hAnsi="Cambria Math"/>
                  <w:shd w:val="clear" w:color="auto" w:fill="FFFFFF"/>
                  <w:lang w:bidi="en-US"/>
                </w:rPr>
                <m:t>Precision</m:t>
              </m:r>
              <m:r>
                <w:rPr>
                  <w:rFonts w:ascii="Cambria Math" w:hAnsi="Cambria Math"/>
                  <w:shd w:val="clear" w:color="auto" w:fill="FFFFFF"/>
                  <w:lang w:bidi="en-US"/>
                </w:rPr>
                <m:t xml:space="preserve">= </m:t>
              </m:r>
              <m:f>
                <m:fPr>
                  <m:ctrlPr>
                    <w:rPr>
                      <w:rFonts w:ascii="Cambria Math" w:hAnsi="Cambria Math"/>
                      <w:i/>
                      <w:iCs/>
                      <w:shd w:val="clear" w:color="auto" w:fill="FFFFFF"/>
                      <w:lang w:eastAsia="en-US" w:bidi="en-US"/>
                    </w:rPr>
                  </m:ctrlPr>
                </m:fPr>
                <m:num>
                  <m:r>
                    <w:rPr>
                      <w:rFonts w:ascii="Cambria Math" w:hAnsi="Cambria Math"/>
                      <w:shd w:val="clear" w:color="auto" w:fill="FFFFFF"/>
                      <w:lang w:bidi="en-US"/>
                    </w:rPr>
                    <m:t>True Positive</m:t>
                  </m:r>
                </m:num>
                <m:den>
                  <m:r>
                    <w:rPr>
                      <w:rFonts w:ascii="Cambria Math" w:hAnsi="Cambria Math"/>
                      <w:shd w:val="clear" w:color="auto" w:fill="FFFFFF"/>
                      <w:lang w:bidi="en-US"/>
                    </w:rPr>
                    <m:t>True Positive+False Positive</m:t>
                  </m:r>
                </m:den>
              </m:f>
              <m:r>
                <w:rPr>
                  <w:rFonts w:ascii="Cambria Math" w:hAnsi="Cambria Math"/>
                  <w:shd w:val="clear" w:color="auto" w:fill="FFFFFF"/>
                  <w:lang w:bidi="en-US"/>
                </w:rPr>
                <m:t xml:space="preserve"> </m:t>
              </m:r>
            </m:oMath>
            <w:r w:rsidRPr="00313B5A">
              <w:rPr>
                <w:iCs/>
              </w:rPr>
              <w:t>,</w:t>
            </w:r>
          </w:p>
        </w:tc>
        <w:tc>
          <w:tcPr>
            <w:tcW w:w="567" w:type="dxa"/>
            <w:vAlign w:val="center"/>
          </w:tcPr>
          <w:p w14:paraId="110E141B" w14:textId="78EE56F1" w:rsidR="006C400A" w:rsidRPr="00313B5A" w:rsidRDefault="006C400A" w:rsidP="00313B5A">
            <w:pPr>
              <w:jc w:val="right"/>
            </w:pPr>
            <w:r w:rsidRPr="00313B5A">
              <w:t>(2)</w:t>
            </w:r>
          </w:p>
        </w:tc>
      </w:tr>
      <w:tr w:rsidR="00313B5A" w:rsidRPr="00313B5A" w14:paraId="0238F205" w14:textId="77777777" w:rsidTr="00313B5A">
        <w:trPr>
          <w:trHeight w:val="510"/>
        </w:trPr>
        <w:tc>
          <w:tcPr>
            <w:tcW w:w="9071" w:type="dxa"/>
            <w:vAlign w:val="center"/>
          </w:tcPr>
          <w:p w14:paraId="221F3045" w14:textId="2F937571" w:rsidR="006C400A" w:rsidRPr="00313B5A" w:rsidRDefault="003E629E" w:rsidP="00313B5A">
            <w:pPr>
              <w:jc w:val="center"/>
            </w:pPr>
            <m:oMathPara>
              <m:oMath>
                <m:sSub>
                  <m:sSubPr>
                    <m:ctrlPr>
                      <w:rPr>
                        <w:rFonts w:ascii="Cambria Math" w:hAnsi="Cambria Math"/>
                        <w:iCs/>
                        <w:shd w:val="clear" w:color="auto" w:fill="FFFFFF"/>
                        <w:lang w:eastAsia="en-US" w:bidi="en-US"/>
                      </w:rPr>
                    </m:ctrlPr>
                  </m:sSubPr>
                  <m:e>
                    <m:r>
                      <m:rPr>
                        <m:sty m:val="p"/>
                      </m:rPr>
                      <w:rPr>
                        <w:rFonts w:ascii="Cambria Math" w:hAnsi="Cambria Math"/>
                        <w:shd w:val="clear" w:color="auto" w:fill="FFFFFF"/>
                        <w:lang w:bidi="en-US"/>
                      </w:rPr>
                      <m:t>F1</m:t>
                    </m:r>
                  </m:e>
                  <m:sub>
                    <m:r>
                      <m:rPr>
                        <m:sty m:val="p"/>
                      </m:rPr>
                      <w:rPr>
                        <w:rFonts w:ascii="Cambria Math" w:hAnsi="Cambria Math"/>
                        <w:shd w:val="clear" w:color="auto" w:fill="FFFFFF"/>
                        <w:lang w:bidi="en-US"/>
                      </w:rPr>
                      <m:t>score</m:t>
                    </m:r>
                  </m:sub>
                </m:sSub>
                <m:r>
                  <w:rPr>
                    <w:rFonts w:ascii="Cambria Math" w:hAnsi="Cambria Math"/>
                    <w:shd w:val="clear" w:color="auto" w:fill="FFFFFF"/>
                    <w:lang w:bidi="en-US"/>
                  </w:rPr>
                  <m:t xml:space="preserve">= </m:t>
                </m:r>
                <m:f>
                  <m:fPr>
                    <m:ctrlPr>
                      <w:rPr>
                        <w:rFonts w:ascii="Cambria Math" w:hAnsi="Cambria Math"/>
                        <w:i/>
                        <w:iCs/>
                        <w:shd w:val="clear" w:color="auto" w:fill="FFFFFF"/>
                        <w:lang w:eastAsia="en-US" w:bidi="en-US"/>
                      </w:rPr>
                    </m:ctrlPr>
                  </m:fPr>
                  <m:num>
                    <m:r>
                      <w:rPr>
                        <w:rFonts w:ascii="Cambria Math" w:hAnsi="Cambria Math"/>
                        <w:shd w:val="clear" w:color="auto" w:fill="FFFFFF"/>
                        <w:lang w:bidi="en-US"/>
                      </w:rPr>
                      <m:t>2×Precision×Recall</m:t>
                    </m:r>
                  </m:num>
                  <m:den>
                    <m:r>
                      <w:rPr>
                        <w:rFonts w:ascii="Cambria Math" w:hAnsi="Cambria Math"/>
                        <w:shd w:val="clear" w:color="auto" w:fill="FFFFFF"/>
                        <w:lang w:bidi="en-US"/>
                      </w:rPr>
                      <m:t>Precision+Recall</m:t>
                    </m:r>
                  </m:den>
                </m:f>
              </m:oMath>
            </m:oMathPara>
          </w:p>
        </w:tc>
        <w:tc>
          <w:tcPr>
            <w:tcW w:w="567" w:type="dxa"/>
            <w:vAlign w:val="center"/>
          </w:tcPr>
          <w:p w14:paraId="218B90A6" w14:textId="65DC7A8D" w:rsidR="006C400A" w:rsidRPr="00313B5A" w:rsidRDefault="006C400A" w:rsidP="00313B5A">
            <w:pPr>
              <w:jc w:val="right"/>
            </w:pPr>
            <w:r w:rsidRPr="00313B5A">
              <w:t>(3)</w:t>
            </w:r>
          </w:p>
        </w:tc>
      </w:tr>
    </w:tbl>
    <w:p w14:paraId="7E327890" w14:textId="77777777" w:rsidR="006C400A" w:rsidRDefault="006C400A" w:rsidP="006C400A">
      <w:pPr>
        <w:ind w:firstLine="199"/>
        <w:rPr>
          <w:color w:val="0000FF"/>
        </w:rPr>
      </w:pPr>
    </w:p>
    <w:p w14:paraId="4C0436C4" w14:textId="491510A6" w:rsidR="006C400A" w:rsidRPr="000072FC" w:rsidRDefault="000072FC" w:rsidP="000072FC">
      <w:pPr>
        <w:ind w:firstLine="199"/>
      </w:pPr>
      <w:r w:rsidRPr="000072FC">
        <w:t xml:space="preserve">In relation to the metrics </w:t>
      </w:r>
      <w:r>
        <w:t>given</w:t>
      </w:r>
      <w:r w:rsidRPr="000072FC">
        <w:t xml:space="preserve"> above, due to the properties of the dataset observed by (Lagahit and Matsuoka, 2013), we can remove misclassifications in the black pixel regions during computation. This is because pixels in those areas correspond to no point cloud value and thus contain no </w:t>
      </w:r>
      <w:r w:rsidR="00496B31">
        <w:t>relevance</w:t>
      </w:r>
      <w:r w:rsidRPr="000072FC">
        <w:t xml:space="preserve"> </w:t>
      </w:r>
      <w:r w:rsidR="00496B31">
        <w:t>to</w:t>
      </w:r>
      <w:r w:rsidRPr="000072FC">
        <w:t xml:space="preserve"> the segmentation</w:t>
      </w:r>
      <w:r w:rsidR="00496B31">
        <w:t xml:space="preserve"> task</w:t>
      </w:r>
      <w:r w:rsidRPr="000072FC">
        <w:t xml:space="preserve">. This </w:t>
      </w:r>
      <w:r w:rsidR="00496B31">
        <w:t>shift in</w:t>
      </w:r>
      <w:r w:rsidRPr="000072FC">
        <w:t xml:space="preserve"> perspective</w:t>
      </w:r>
      <w:r w:rsidR="00496B31">
        <w:t xml:space="preserve"> </w:t>
      </w:r>
      <w:r w:rsidRPr="000072FC">
        <w:t xml:space="preserve">has been demonstrated to </w:t>
      </w:r>
      <w:r w:rsidR="00496B31">
        <w:t>have a significant impact</w:t>
      </w:r>
      <w:r w:rsidRPr="000072FC">
        <w:t xml:space="preserve"> on how CNN’s performance on road marking extraction is evaluated. As can be seen in Figure 2-4, by employing this concept a significant increase in precision could be observed.</w:t>
      </w:r>
    </w:p>
    <w:p w14:paraId="5110894D" w14:textId="77777777" w:rsidR="006C400A" w:rsidRPr="006C400A" w:rsidRDefault="006C400A" w:rsidP="006C400A">
      <w:pPr>
        <w:ind w:firstLine="199"/>
        <w:rPr>
          <w:color w:val="0000FF"/>
        </w:rPr>
      </w:pPr>
    </w:p>
    <w:p w14:paraId="1BA432B8" w14:textId="77777777" w:rsidR="00F0457D" w:rsidRDefault="00F0457D" w:rsidP="00F0457D">
      <w:pPr>
        <w:keepNext/>
        <w:jc w:val="center"/>
      </w:pPr>
      <w:r>
        <w:rPr>
          <w:noProof/>
        </w:rPr>
        <w:drawing>
          <wp:inline distT="0" distB="0" distL="0" distR="0" wp14:anchorId="46892D68" wp14:editId="17E72991">
            <wp:extent cx="2082643" cy="1645920"/>
            <wp:effectExtent l="0" t="0" r="0" b="0"/>
            <wp:docPr id="88" name="Picture 88" descr="Remotesensing 15 00597 g010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motesensing 15 00597 g010 5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2643" cy="1645920"/>
                    </a:xfrm>
                    <a:prstGeom prst="rect">
                      <a:avLst/>
                    </a:prstGeom>
                    <a:noFill/>
                    <a:ln>
                      <a:noFill/>
                    </a:ln>
                  </pic:spPr>
                </pic:pic>
              </a:graphicData>
            </a:graphic>
          </wp:inline>
        </w:drawing>
      </w:r>
    </w:p>
    <w:p w14:paraId="0944F049" w14:textId="1D4C83B8" w:rsidR="00F0457D" w:rsidRPr="009C63AF" w:rsidRDefault="00F0457D" w:rsidP="006B2488">
      <w:pPr>
        <w:pStyle w:val="Caption"/>
        <w:jc w:val="center"/>
        <w:rPr>
          <w:i w:val="0"/>
          <w:color w:val="auto"/>
          <w:sz w:val="20"/>
          <w:szCs w:val="20"/>
        </w:rPr>
      </w:pPr>
      <w:r w:rsidRPr="009C63AF">
        <w:rPr>
          <w:i w:val="0"/>
          <w:color w:val="auto"/>
          <w:sz w:val="20"/>
          <w:szCs w:val="20"/>
        </w:rPr>
        <w:t xml:space="preserve">Figure </w:t>
      </w:r>
      <w:r w:rsidR="00AF797D" w:rsidRPr="009C63AF">
        <w:rPr>
          <w:i w:val="0"/>
          <w:color w:val="auto"/>
          <w:sz w:val="20"/>
          <w:szCs w:val="20"/>
        </w:rPr>
        <w:fldChar w:fldCharType="begin"/>
      </w:r>
      <w:r w:rsidR="00AF797D" w:rsidRPr="009C63AF">
        <w:rPr>
          <w:i w:val="0"/>
          <w:color w:val="auto"/>
          <w:sz w:val="20"/>
          <w:szCs w:val="20"/>
        </w:rPr>
        <w:instrText xml:space="preserve"> STYLEREF 1 \s </w:instrText>
      </w:r>
      <w:r w:rsidR="00AF797D" w:rsidRPr="009C63AF">
        <w:rPr>
          <w:i w:val="0"/>
          <w:color w:val="auto"/>
          <w:sz w:val="20"/>
          <w:szCs w:val="20"/>
        </w:rPr>
        <w:fldChar w:fldCharType="separate"/>
      </w:r>
      <w:r w:rsidR="00DE241A">
        <w:rPr>
          <w:i w:val="0"/>
          <w:noProof/>
          <w:color w:val="auto"/>
          <w:sz w:val="20"/>
          <w:szCs w:val="20"/>
        </w:rPr>
        <w:t>2</w:t>
      </w:r>
      <w:r w:rsidR="00AF797D" w:rsidRPr="009C63AF">
        <w:rPr>
          <w:i w:val="0"/>
          <w:color w:val="auto"/>
          <w:sz w:val="20"/>
          <w:szCs w:val="20"/>
        </w:rPr>
        <w:fldChar w:fldCharType="end"/>
      </w:r>
      <w:r w:rsidR="00AF797D" w:rsidRPr="009C63AF">
        <w:rPr>
          <w:i w:val="0"/>
          <w:color w:val="auto"/>
          <w:sz w:val="20"/>
          <w:szCs w:val="20"/>
        </w:rPr>
        <w:noBreakHyphen/>
      </w:r>
      <w:r w:rsidR="00AF797D" w:rsidRPr="009C63AF">
        <w:rPr>
          <w:i w:val="0"/>
          <w:color w:val="auto"/>
          <w:sz w:val="20"/>
          <w:szCs w:val="20"/>
        </w:rPr>
        <w:fldChar w:fldCharType="begin"/>
      </w:r>
      <w:r w:rsidR="00AF797D" w:rsidRPr="009C63AF">
        <w:rPr>
          <w:i w:val="0"/>
          <w:color w:val="auto"/>
          <w:sz w:val="20"/>
          <w:szCs w:val="20"/>
        </w:rPr>
        <w:instrText xml:space="preserve"> SEQ Figure \* ARABIC \s 1 </w:instrText>
      </w:r>
      <w:r w:rsidR="00AF797D" w:rsidRPr="009C63AF">
        <w:rPr>
          <w:i w:val="0"/>
          <w:color w:val="auto"/>
          <w:sz w:val="20"/>
          <w:szCs w:val="20"/>
        </w:rPr>
        <w:fldChar w:fldCharType="separate"/>
      </w:r>
      <w:r w:rsidR="00DE241A">
        <w:rPr>
          <w:i w:val="0"/>
          <w:noProof/>
          <w:color w:val="auto"/>
          <w:sz w:val="20"/>
          <w:szCs w:val="20"/>
        </w:rPr>
        <w:t>4</w:t>
      </w:r>
      <w:r w:rsidR="00AF797D" w:rsidRPr="009C63AF">
        <w:rPr>
          <w:i w:val="0"/>
          <w:color w:val="auto"/>
          <w:sz w:val="20"/>
          <w:szCs w:val="20"/>
        </w:rPr>
        <w:fldChar w:fldCharType="end"/>
      </w:r>
      <w:r w:rsidR="00CB58AE">
        <w:rPr>
          <w:i w:val="0"/>
          <w:color w:val="auto"/>
          <w:sz w:val="20"/>
          <w:szCs w:val="20"/>
        </w:rPr>
        <w:t xml:space="preserve">. </w:t>
      </w:r>
      <w:r w:rsidR="0037274F">
        <w:rPr>
          <w:i w:val="0"/>
          <w:color w:val="auto"/>
          <w:sz w:val="20"/>
          <w:szCs w:val="20"/>
        </w:rPr>
        <w:t xml:space="preserve">A demonstration of the impacts on the precision value of omitting the misclassifications in the black region. </w:t>
      </w:r>
      <w:r w:rsidR="00CB58AE">
        <w:rPr>
          <w:i w:val="0"/>
          <w:color w:val="auto"/>
          <w:sz w:val="20"/>
          <w:szCs w:val="20"/>
        </w:rPr>
        <w:t xml:space="preserve">Figure taken from (Lagahit and Matsuoka, 2023).  </w:t>
      </w:r>
    </w:p>
    <w:p w14:paraId="268457AE" w14:textId="58E24241" w:rsidR="00F47B84" w:rsidRPr="0048522B" w:rsidRDefault="00F47B84" w:rsidP="00F47B84">
      <w:pPr>
        <w:pStyle w:val="Heading1"/>
        <w:jc w:val="left"/>
        <w:rPr>
          <w:sz w:val="20"/>
        </w:rPr>
      </w:pPr>
      <w:r w:rsidRPr="0048522B">
        <w:rPr>
          <w:sz w:val="20"/>
        </w:rPr>
        <w:t>Results and discussion</w:t>
      </w:r>
    </w:p>
    <w:p w14:paraId="6147A7DA" w14:textId="0316CE21" w:rsidR="0048522B" w:rsidRPr="0048522B" w:rsidRDefault="009E7A70" w:rsidP="0048522B">
      <w:pPr>
        <w:ind w:firstLine="199"/>
      </w:pPr>
      <w:r>
        <w:t>The segmented images presented from this point onward have been dilated by a 5x5 kernel to enhance visualization. Without dilation, it would be impossible to observe the changes. Figure 3-1 depicts sample corresponding image pairs of an intensity image and its label, which can be used as the ground truth and reference for the succeeding results.</w:t>
      </w:r>
    </w:p>
    <w:p w14:paraId="14FF39EE" w14:textId="77777777" w:rsidR="0048522B" w:rsidRPr="0048522B" w:rsidRDefault="0048522B" w:rsidP="0048522B">
      <w:pPr>
        <w:ind w:firstLine="199"/>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07"/>
        <w:gridCol w:w="3207"/>
      </w:tblGrid>
      <w:tr w:rsidR="0048522B" w:rsidRPr="0048522B" w14:paraId="398D31C1" w14:textId="77777777" w:rsidTr="009253FD">
        <w:trPr>
          <w:jc w:val="center"/>
        </w:trPr>
        <w:tc>
          <w:tcPr>
            <w:tcW w:w="3207" w:type="dxa"/>
            <w:vAlign w:val="center"/>
          </w:tcPr>
          <w:p w14:paraId="1E5E09DF" w14:textId="6AEEAD77" w:rsidR="0048522B" w:rsidRPr="0048522B" w:rsidRDefault="0048522B" w:rsidP="00AA0F27">
            <w:pPr>
              <w:jc w:val="center"/>
            </w:pPr>
            <w:r>
              <w:rPr>
                <w:noProof/>
              </w:rPr>
              <w:drawing>
                <wp:inline distT="0" distB="0" distL="0" distR="0" wp14:anchorId="773BDF3E" wp14:editId="66E7A867">
                  <wp:extent cx="1980000" cy="495145"/>
                  <wp:effectExtent l="0" t="0" r="127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0000" cy="495145"/>
                          </a:xfrm>
                          <a:prstGeom prst="rect">
                            <a:avLst/>
                          </a:prstGeom>
                          <a:noFill/>
                          <a:ln>
                            <a:noFill/>
                          </a:ln>
                        </pic:spPr>
                      </pic:pic>
                    </a:graphicData>
                  </a:graphic>
                </wp:inline>
              </w:drawing>
            </w:r>
          </w:p>
        </w:tc>
        <w:tc>
          <w:tcPr>
            <w:tcW w:w="3207" w:type="dxa"/>
            <w:vAlign w:val="center"/>
          </w:tcPr>
          <w:p w14:paraId="18AD8283" w14:textId="0AF09087" w:rsidR="0048522B" w:rsidRPr="0048522B" w:rsidRDefault="0048522B" w:rsidP="00AA0F27">
            <w:pPr>
              <w:jc w:val="center"/>
            </w:pPr>
            <w:r>
              <w:rPr>
                <w:noProof/>
              </w:rPr>
              <w:drawing>
                <wp:inline distT="0" distB="0" distL="0" distR="0" wp14:anchorId="14D99D85" wp14:editId="5275F7C6">
                  <wp:extent cx="1980000" cy="495048"/>
                  <wp:effectExtent l="0" t="0" r="127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0000" cy="495048"/>
                          </a:xfrm>
                          <a:prstGeom prst="rect">
                            <a:avLst/>
                          </a:prstGeom>
                          <a:noFill/>
                          <a:ln>
                            <a:noFill/>
                          </a:ln>
                        </pic:spPr>
                      </pic:pic>
                    </a:graphicData>
                  </a:graphic>
                </wp:inline>
              </w:drawing>
            </w:r>
          </w:p>
        </w:tc>
      </w:tr>
    </w:tbl>
    <w:p w14:paraId="6EB742D0" w14:textId="4B52FAE4" w:rsidR="00503029" w:rsidRPr="00F32A0E" w:rsidRDefault="0048522B" w:rsidP="006B2488">
      <w:pPr>
        <w:pStyle w:val="Caption"/>
        <w:jc w:val="center"/>
        <w:rPr>
          <w:i w:val="0"/>
          <w:color w:val="auto"/>
          <w:sz w:val="20"/>
          <w:szCs w:val="20"/>
        </w:rPr>
      </w:pPr>
      <w:r w:rsidRPr="00F32A0E">
        <w:rPr>
          <w:i w:val="0"/>
          <w:color w:val="auto"/>
          <w:sz w:val="20"/>
          <w:szCs w:val="20"/>
        </w:rPr>
        <w:t xml:space="preserve">Figure </w:t>
      </w:r>
      <w:r w:rsidR="00AF797D" w:rsidRPr="00F32A0E">
        <w:rPr>
          <w:i w:val="0"/>
          <w:color w:val="auto"/>
          <w:sz w:val="20"/>
          <w:szCs w:val="20"/>
        </w:rPr>
        <w:fldChar w:fldCharType="begin"/>
      </w:r>
      <w:r w:rsidR="00AF797D" w:rsidRPr="00F32A0E">
        <w:rPr>
          <w:i w:val="0"/>
          <w:color w:val="auto"/>
          <w:sz w:val="20"/>
          <w:szCs w:val="20"/>
        </w:rPr>
        <w:instrText xml:space="preserve"> STYLEREF 1 \s </w:instrText>
      </w:r>
      <w:r w:rsidR="00AF797D" w:rsidRPr="00F32A0E">
        <w:rPr>
          <w:i w:val="0"/>
          <w:color w:val="auto"/>
          <w:sz w:val="20"/>
          <w:szCs w:val="20"/>
        </w:rPr>
        <w:fldChar w:fldCharType="separate"/>
      </w:r>
      <w:r w:rsidR="00DE241A">
        <w:rPr>
          <w:i w:val="0"/>
          <w:noProof/>
          <w:color w:val="auto"/>
          <w:sz w:val="20"/>
          <w:szCs w:val="20"/>
        </w:rPr>
        <w:t>3</w:t>
      </w:r>
      <w:r w:rsidR="00AF797D" w:rsidRPr="00F32A0E">
        <w:rPr>
          <w:i w:val="0"/>
          <w:color w:val="auto"/>
          <w:sz w:val="20"/>
          <w:szCs w:val="20"/>
        </w:rPr>
        <w:fldChar w:fldCharType="end"/>
      </w:r>
      <w:r w:rsidR="00AF797D" w:rsidRPr="00F32A0E">
        <w:rPr>
          <w:i w:val="0"/>
          <w:color w:val="auto"/>
          <w:sz w:val="20"/>
          <w:szCs w:val="20"/>
        </w:rPr>
        <w:noBreakHyphen/>
      </w:r>
      <w:r w:rsidR="00AF797D" w:rsidRPr="00F32A0E">
        <w:rPr>
          <w:i w:val="0"/>
          <w:color w:val="auto"/>
          <w:sz w:val="20"/>
          <w:szCs w:val="20"/>
        </w:rPr>
        <w:fldChar w:fldCharType="begin"/>
      </w:r>
      <w:r w:rsidR="00AF797D" w:rsidRPr="00F32A0E">
        <w:rPr>
          <w:i w:val="0"/>
          <w:color w:val="auto"/>
          <w:sz w:val="20"/>
          <w:szCs w:val="20"/>
        </w:rPr>
        <w:instrText xml:space="preserve"> SEQ Figure \* ARABIC \s 1 </w:instrText>
      </w:r>
      <w:r w:rsidR="00AF797D" w:rsidRPr="00F32A0E">
        <w:rPr>
          <w:i w:val="0"/>
          <w:color w:val="auto"/>
          <w:sz w:val="20"/>
          <w:szCs w:val="20"/>
        </w:rPr>
        <w:fldChar w:fldCharType="separate"/>
      </w:r>
      <w:r w:rsidR="00DE241A">
        <w:rPr>
          <w:i w:val="0"/>
          <w:noProof/>
          <w:color w:val="auto"/>
          <w:sz w:val="20"/>
          <w:szCs w:val="20"/>
        </w:rPr>
        <w:t>1</w:t>
      </w:r>
      <w:r w:rsidR="00AF797D" w:rsidRPr="00F32A0E">
        <w:rPr>
          <w:i w:val="0"/>
          <w:color w:val="auto"/>
          <w:sz w:val="20"/>
          <w:szCs w:val="20"/>
        </w:rPr>
        <w:fldChar w:fldCharType="end"/>
      </w:r>
      <w:r w:rsidR="00F32A0E">
        <w:rPr>
          <w:i w:val="0"/>
          <w:color w:val="auto"/>
          <w:sz w:val="20"/>
          <w:szCs w:val="20"/>
        </w:rPr>
        <w:t>. Sample (Left) intensity image and (Right) its label from the testing dataset.</w:t>
      </w:r>
      <w:r w:rsidR="00503029" w:rsidRPr="00F32A0E">
        <w:rPr>
          <w:i w:val="0"/>
          <w:color w:val="auto"/>
        </w:rPr>
        <w:t xml:space="preserve"> </w:t>
      </w:r>
    </w:p>
    <w:p w14:paraId="3E247791" w14:textId="0B954B15" w:rsidR="00F47B84" w:rsidRPr="0048522B" w:rsidRDefault="00F47B84" w:rsidP="0048522B">
      <w:pPr>
        <w:pStyle w:val="Heading2"/>
        <w:ind w:left="0"/>
      </w:pPr>
      <w:r w:rsidRPr="0048522B">
        <w:t>Training Dataset Pre-Processing with Multi-O</w:t>
      </w:r>
      <w:r w:rsidR="00110D9D">
        <w:t>tsu</w:t>
      </w:r>
      <w:r w:rsidRPr="0048522B">
        <w:t xml:space="preserve"> Thresholding </w:t>
      </w:r>
    </w:p>
    <w:p w14:paraId="180BC8D9" w14:textId="73562CA6" w:rsidR="00F47B84" w:rsidRDefault="005052AD" w:rsidP="00F47B84">
      <w:pPr>
        <w:ind w:firstLine="199"/>
      </w:pPr>
      <w:r>
        <w:t>When c</w:t>
      </w:r>
      <w:r w:rsidR="00181547">
        <w:t xml:space="preserve">ompared with Otsu, </w:t>
      </w:r>
      <w:r w:rsidR="00735A4A">
        <w:t xml:space="preserve">we </w:t>
      </w:r>
      <w:r>
        <w:t>can</w:t>
      </w:r>
      <w:r w:rsidR="00735A4A">
        <w:t xml:space="preserve"> </w:t>
      </w:r>
      <w:r w:rsidR="00181547">
        <w:t xml:space="preserve">better </w:t>
      </w:r>
      <w:r w:rsidR="00735A4A">
        <w:t xml:space="preserve">segregate pixels that have </w:t>
      </w:r>
      <w:r>
        <w:t>high-intensity</w:t>
      </w:r>
      <w:r w:rsidR="00735A4A">
        <w:t xml:space="preserve"> values</w:t>
      </w:r>
      <w:r>
        <w:t xml:space="preserve"> by using multi-Otsu</w:t>
      </w:r>
      <w:r w:rsidR="0037704D">
        <w:t>, where the number of desired classes is set to four</w:t>
      </w:r>
      <w:r>
        <w:t>. As an example, we can observe the histogram of a sample image in the testing data as illustrated in Figure 3-2. We can see that multi-Otsu successfully differentiates the small number of pixels with high intensity from the vast majority of pixels with values zero</w:t>
      </w:r>
      <w:r w:rsidR="00484726">
        <w:t xml:space="preserve"> and close to zero</w:t>
      </w:r>
      <w:r>
        <w:t>.</w:t>
      </w:r>
      <w:r w:rsidR="00ED721E">
        <w:t xml:space="preserve"> As such, for this paper</w:t>
      </w:r>
      <w:r w:rsidR="00C57987">
        <w:t>,</w:t>
      </w:r>
      <w:r w:rsidR="00ED721E">
        <w:t xml:space="preserve"> we select the fourth class over the others in producing the binary image.</w:t>
      </w:r>
    </w:p>
    <w:p w14:paraId="494D2B6C" w14:textId="77777777" w:rsidR="0049529A" w:rsidRDefault="0049529A" w:rsidP="00F47B84">
      <w:pPr>
        <w:ind w:firstLine="199"/>
      </w:pPr>
    </w:p>
    <w:p w14:paraId="1A6275F1" w14:textId="18FF407C" w:rsidR="00AF797D" w:rsidRDefault="00B437B1" w:rsidP="0049529A">
      <w:pPr>
        <w:ind w:firstLine="199"/>
        <w:jc w:val="center"/>
      </w:pPr>
      <w:r>
        <w:rPr>
          <w:noProof/>
        </w:rPr>
        <w:drawing>
          <wp:inline distT="0" distB="0" distL="0" distR="0" wp14:anchorId="3A4A4870" wp14:editId="57C78CE1">
            <wp:extent cx="2874262" cy="2054752"/>
            <wp:effectExtent l="0" t="0" r="254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658" b="568"/>
                    <a:stretch/>
                  </pic:blipFill>
                  <pic:spPr bwMode="auto">
                    <a:xfrm>
                      <a:off x="0" y="0"/>
                      <a:ext cx="2874262" cy="205475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2F520BB" wp14:editId="6FF51F2C">
            <wp:extent cx="2877298" cy="2095877"/>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a:extLst>
                        <a:ext uri="{28A0092B-C50C-407E-A947-70E740481C1C}">
                          <a14:useLocalDpi xmlns:a14="http://schemas.microsoft.com/office/drawing/2010/main" val="0"/>
                        </a:ext>
                      </a:extLst>
                    </a:blip>
                    <a:srcRect t="5552" b="2518"/>
                    <a:stretch/>
                  </pic:blipFill>
                  <pic:spPr bwMode="auto">
                    <a:xfrm>
                      <a:off x="0" y="0"/>
                      <a:ext cx="2877298" cy="2095877"/>
                    </a:xfrm>
                    <a:prstGeom prst="rect">
                      <a:avLst/>
                    </a:prstGeom>
                    <a:noFill/>
                    <a:ln>
                      <a:noFill/>
                    </a:ln>
                    <a:extLst>
                      <a:ext uri="{53640926-AAD7-44D8-BBD7-CCE9431645EC}">
                        <a14:shadowObscured xmlns:a14="http://schemas.microsoft.com/office/drawing/2010/main"/>
                      </a:ext>
                    </a:extLst>
                  </pic:spPr>
                </pic:pic>
              </a:graphicData>
            </a:graphic>
          </wp:inline>
        </w:drawing>
      </w:r>
    </w:p>
    <w:p w14:paraId="365B9823" w14:textId="3136223D" w:rsidR="00AF797D" w:rsidRPr="00FB5306" w:rsidRDefault="00AF797D" w:rsidP="0049529A">
      <w:pPr>
        <w:pStyle w:val="Caption"/>
        <w:spacing w:before="240"/>
        <w:jc w:val="center"/>
        <w:rPr>
          <w:i w:val="0"/>
          <w:color w:val="auto"/>
          <w:sz w:val="20"/>
        </w:rPr>
      </w:pPr>
      <w:r w:rsidRPr="00FB5306">
        <w:rPr>
          <w:i w:val="0"/>
          <w:color w:val="auto"/>
          <w:sz w:val="20"/>
        </w:rPr>
        <w:t xml:space="preserve">Figure </w:t>
      </w:r>
      <w:r w:rsidRPr="00FB5306">
        <w:rPr>
          <w:i w:val="0"/>
          <w:color w:val="auto"/>
          <w:sz w:val="20"/>
        </w:rPr>
        <w:fldChar w:fldCharType="begin"/>
      </w:r>
      <w:r w:rsidRPr="00FB5306">
        <w:rPr>
          <w:i w:val="0"/>
          <w:color w:val="auto"/>
          <w:sz w:val="20"/>
        </w:rPr>
        <w:instrText xml:space="preserve"> STYLEREF 1 \s </w:instrText>
      </w:r>
      <w:r w:rsidRPr="00FB5306">
        <w:rPr>
          <w:i w:val="0"/>
          <w:color w:val="auto"/>
          <w:sz w:val="20"/>
        </w:rPr>
        <w:fldChar w:fldCharType="separate"/>
      </w:r>
      <w:r w:rsidR="00DE241A">
        <w:rPr>
          <w:i w:val="0"/>
          <w:noProof/>
          <w:color w:val="auto"/>
          <w:sz w:val="20"/>
        </w:rPr>
        <w:t>3</w:t>
      </w:r>
      <w:r w:rsidRPr="00FB5306">
        <w:rPr>
          <w:i w:val="0"/>
          <w:color w:val="auto"/>
          <w:sz w:val="20"/>
        </w:rPr>
        <w:fldChar w:fldCharType="end"/>
      </w:r>
      <w:r w:rsidRPr="00FB5306">
        <w:rPr>
          <w:i w:val="0"/>
          <w:color w:val="auto"/>
          <w:sz w:val="20"/>
        </w:rPr>
        <w:noBreakHyphen/>
      </w:r>
      <w:r w:rsidRPr="00FB5306">
        <w:rPr>
          <w:i w:val="0"/>
          <w:color w:val="auto"/>
          <w:sz w:val="20"/>
        </w:rPr>
        <w:fldChar w:fldCharType="begin"/>
      </w:r>
      <w:r w:rsidRPr="00FB5306">
        <w:rPr>
          <w:i w:val="0"/>
          <w:color w:val="auto"/>
          <w:sz w:val="20"/>
        </w:rPr>
        <w:instrText xml:space="preserve"> SEQ Figure \* ARABIC \s 1 </w:instrText>
      </w:r>
      <w:r w:rsidRPr="00FB5306">
        <w:rPr>
          <w:i w:val="0"/>
          <w:color w:val="auto"/>
          <w:sz w:val="20"/>
        </w:rPr>
        <w:fldChar w:fldCharType="separate"/>
      </w:r>
      <w:r w:rsidR="00DE241A">
        <w:rPr>
          <w:i w:val="0"/>
          <w:noProof/>
          <w:color w:val="auto"/>
          <w:sz w:val="20"/>
        </w:rPr>
        <w:t>2</w:t>
      </w:r>
      <w:r w:rsidRPr="00FB5306">
        <w:rPr>
          <w:i w:val="0"/>
          <w:color w:val="auto"/>
          <w:sz w:val="20"/>
        </w:rPr>
        <w:fldChar w:fldCharType="end"/>
      </w:r>
      <w:r w:rsidR="00FB5306">
        <w:rPr>
          <w:i w:val="0"/>
          <w:color w:val="auto"/>
          <w:sz w:val="20"/>
        </w:rPr>
        <w:t>. Sample histogram of an intensity image from the testing dataset.</w:t>
      </w:r>
      <w:r w:rsidR="005052AD">
        <w:rPr>
          <w:i w:val="0"/>
          <w:color w:val="auto"/>
          <w:sz w:val="20"/>
        </w:rPr>
        <w:t xml:space="preserve"> The red vertical lines indicate the thresholding points for the image.</w:t>
      </w:r>
    </w:p>
    <w:p w14:paraId="123AA34E" w14:textId="7CF8FF37" w:rsidR="00AF797D" w:rsidRDefault="00582C53" w:rsidP="00BB2D7C">
      <w:pPr>
        <w:ind w:firstLine="199"/>
      </w:pPr>
      <w:r>
        <w:t xml:space="preserve">Figure 3-3 and Table 3-1 </w:t>
      </w:r>
      <w:r w:rsidR="00823127">
        <w:t>compare the</w:t>
      </w:r>
      <w:r>
        <w:t xml:space="preserve"> road marking extraction</w:t>
      </w:r>
      <w:r w:rsidR="00823127">
        <w:t xml:space="preserve"> results</w:t>
      </w:r>
      <w:r>
        <w:t xml:space="preserve"> </w:t>
      </w:r>
      <w:r w:rsidR="00823127">
        <w:t>of</w:t>
      </w:r>
      <w:r>
        <w:t xml:space="preserve"> Fast-SCNN with focal combo loss </w:t>
      </w:r>
      <w:r w:rsidR="00823127">
        <w:t>on</w:t>
      </w:r>
      <w:r>
        <w:t xml:space="preserve"> datasets pre-process</w:t>
      </w:r>
      <w:r w:rsidR="00823127">
        <w:t>ed</w:t>
      </w:r>
      <w:r>
        <w:t xml:space="preserve"> with Otsu and multi-Otsu thresholding </w:t>
      </w:r>
      <w:r w:rsidR="00823127">
        <w:t>to</w:t>
      </w:r>
      <w:r>
        <w:t xml:space="preserve"> the original datasets. Looking at the</w:t>
      </w:r>
      <w:r w:rsidR="00823127">
        <w:t xml:space="preserve"> </w:t>
      </w:r>
      <w:proofErr w:type="spellStart"/>
      <w:r w:rsidR="00823127">
        <w:t>thresholded</w:t>
      </w:r>
      <w:proofErr w:type="spellEnd"/>
      <w:r>
        <w:t xml:space="preserve"> intensity images</w:t>
      </w:r>
      <w:r w:rsidR="00823127">
        <w:t>,</w:t>
      </w:r>
      <w:r>
        <w:t xml:space="preserve"> it is clear that it largely helps in isolating our target road marking features. However, it </w:t>
      </w:r>
      <w:r w:rsidR="00823127">
        <w:t>still proves insufficient</w:t>
      </w:r>
      <w:r>
        <w:t xml:space="preserve"> </w:t>
      </w:r>
      <w:r w:rsidR="00823127">
        <w:t xml:space="preserve">because </w:t>
      </w:r>
      <w:r>
        <w:t xml:space="preserve">other </w:t>
      </w:r>
      <w:r w:rsidR="00823127">
        <w:t>high-intensity</w:t>
      </w:r>
      <w:r>
        <w:t xml:space="preserve"> features (</w:t>
      </w:r>
      <w:proofErr w:type="gramStart"/>
      <w:r>
        <w:t>e.g.</w:t>
      </w:r>
      <w:proofErr w:type="gramEnd"/>
      <w:r>
        <w:t xml:space="preserve"> vegetation) in or near the roadway are still </w:t>
      </w:r>
      <w:r w:rsidR="00823127">
        <w:t>present</w:t>
      </w:r>
      <w:r>
        <w:t>.</w:t>
      </w:r>
      <w:r w:rsidR="00823127">
        <w:t xml:space="preserve"> Focusing on the resulting segmentations of our CNN, we can observe that by using the multi-Otsu pre-processed dataset, it was able to detect road marking features better than the original. Moreover, since Otsu failed to serve as an initial segregation procedure, the segmentation done by CNN also went poorly. This is reflected </w:t>
      </w:r>
      <w:r w:rsidR="0012093C">
        <w:t xml:space="preserve">in </w:t>
      </w:r>
      <w:r w:rsidR="00823127">
        <w:t>our numerical assessment where</w:t>
      </w:r>
      <w:r w:rsidR="0012093C">
        <w:t xml:space="preserve"> multi-Otsu </w:t>
      </w:r>
      <w:r w:rsidR="00276158">
        <w:t>caused</w:t>
      </w:r>
      <w:r w:rsidR="0012093C">
        <w:t xml:space="preserve"> an increase of roughly 4% and Otsu caused deterioration of roughly 57% in their f1-scores</w:t>
      </w:r>
      <w:r w:rsidR="00276158">
        <w:t xml:space="preserve">. The increase was largely due to the significant increase in recall, which is a positive for mapping because it reduces the frequency with which it fails to detect road markings. However, we could see a </w:t>
      </w:r>
      <w:r w:rsidR="00F8049E">
        <w:t>drop in</w:t>
      </w:r>
      <w:r w:rsidR="00276158">
        <w:t xml:space="preserve"> precision as a result of its poorer representation of the target geometry, meaning that surrounding pixels are</w:t>
      </w:r>
      <w:r w:rsidR="00F8049E">
        <w:t xml:space="preserve"> also</w:t>
      </w:r>
      <w:r w:rsidR="00276158">
        <w:t xml:space="preserve"> misclassified as the targe</w:t>
      </w:r>
      <w:r w:rsidR="00F8049E">
        <w:t>t</w:t>
      </w:r>
      <w:r w:rsidR="00276158">
        <w:t>.</w:t>
      </w:r>
      <w:r w:rsidR="00F8049E">
        <w:t xml:space="preserve"> </w:t>
      </w:r>
    </w:p>
    <w:p w14:paraId="576A9A70" w14:textId="77777777" w:rsidR="00CC0715" w:rsidRPr="0048522B" w:rsidRDefault="00CC0715" w:rsidP="00277A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07"/>
        <w:gridCol w:w="3207"/>
        <w:gridCol w:w="3208"/>
      </w:tblGrid>
      <w:tr w:rsidR="006B2488" w:rsidRPr="0048522B" w14:paraId="77FC4EAC" w14:textId="77777777" w:rsidTr="005F5DFC">
        <w:trPr>
          <w:jc w:val="center"/>
        </w:trPr>
        <w:tc>
          <w:tcPr>
            <w:tcW w:w="3207" w:type="dxa"/>
            <w:vAlign w:val="center"/>
          </w:tcPr>
          <w:p w14:paraId="14173B8C" w14:textId="77777777" w:rsidR="006B2488" w:rsidRPr="0048522B" w:rsidRDefault="006B2488" w:rsidP="005F5DFC">
            <w:pPr>
              <w:jc w:val="center"/>
            </w:pPr>
            <w:r>
              <w:rPr>
                <w:noProof/>
              </w:rPr>
              <w:drawing>
                <wp:inline distT="0" distB="0" distL="0" distR="0" wp14:anchorId="08A1E566" wp14:editId="45EA2DC1">
                  <wp:extent cx="1980000" cy="495145"/>
                  <wp:effectExtent l="0" t="0" r="127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0000" cy="495145"/>
                          </a:xfrm>
                          <a:prstGeom prst="rect">
                            <a:avLst/>
                          </a:prstGeom>
                          <a:noFill/>
                          <a:ln>
                            <a:noFill/>
                          </a:ln>
                        </pic:spPr>
                      </pic:pic>
                    </a:graphicData>
                  </a:graphic>
                </wp:inline>
              </w:drawing>
            </w:r>
          </w:p>
        </w:tc>
        <w:tc>
          <w:tcPr>
            <w:tcW w:w="3207" w:type="dxa"/>
            <w:vAlign w:val="center"/>
          </w:tcPr>
          <w:p w14:paraId="5A543264" w14:textId="77777777" w:rsidR="006B2488" w:rsidRPr="0048522B" w:rsidRDefault="006B2488" w:rsidP="005F5DFC">
            <w:pPr>
              <w:jc w:val="center"/>
            </w:pPr>
            <w:r>
              <w:rPr>
                <w:noProof/>
              </w:rPr>
              <w:drawing>
                <wp:inline distT="0" distB="0" distL="0" distR="0" wp14:anchorId="43EA2BB1" wp14:editId="099AF255">
                  <wp:extent cx="1980000" cy="495145"/>
                  <wp:effectExtent l="0" t="0" r="127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0000" cy="495145"/>
                          </a:xfrm>
                          <a:prstGeom prst="rect">
                            <a:avLst/>
                          </a:prstGeom>
                          <a:noFill/>
                          <a:ln>
                            <a:noFill/>
                          </a:ln>
                        </pic:spPr>
                      </pic:pic>
                    </a:graphicData>
                  </a:graphic>
                </wp:inline>
              </w:drawing>
            </w:r>
          </w:p>
        </w:tc>
        <w:tc>
          <w:tcPr>
            <w:tcW w:w="3208" w:type="dxa"/>
            <w:vAlign w:val="center"/>
          </w:tcPr>
          <w:p w14:paraId="6B1DF992" w14:textId="77777777" w:rsidR="006B2488" w:rsidRPr="0048522B" w:rsidRDefault="006B2488" w:rsidP="005F5DFC">
            <w:pPr>
              <w:jc w:val="center"/>
            </w:pPr>
            <w:r>
              <w:rPr>
                <w:noProof/>
              </w:rPr>
              <w:drawing>
                <wp:inline distT="0" distB="0" distL="0" distR="0" wp14:anchorId="184F4FDE" wp14:editId="35B7B8D6">
                  <wp:extent cx="1980000" cy="495097"/>
                  <wp:effectExtent l="0" t="0" r="127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0000" cy="495097"/>
                          </a:xfrm>
                          <a:prstGeom prst="rect">
                            <a:avLst/>
                          </a:prstGeom>
                          <a:noFill/>
                          <a:ln>
                            <a:noFill/>
                          </a:ln>
                        </pic:spPr>
                      </pic:pic>
                    </a:graphicData>
                  </a:graphic>
                </wp:inline>
              </w:drawing>
            </w:r>
          </w:p>
        </w:tc>
      </w:tr>
      <w:tr w:rsidR="006B2488" w:rsidRPr="0048522B" w14:paraId="2A33BB58" w14:textId="77777777" w:rsidTr="005F5DFC">
        <w:trPr>
          <w:jc w:val="center"/>
        </w:trPr>
        <w:tc>
          <w:tcPr>
            <w:tcW w:w="3207" w:type="dxa"/>
            <w:vAlign w:val="center"/>
          </w:tcPr>
          <w:p w14:paraId="25630769" w14:textId="77777777" w:rsidR="006B2488" w:rsidRPr="0048522B" w:rsidRDefault="006B2488" w:rsidP="005F5DFC">
            <w:pPr>
              <w:jc w:val="center"/>
            </w:pPr>
            <w:r>
              <w:rPr>
                <w:noProof/>
              </w:rPr>
              <w:drawing>
                <wp:inline distT="0" distB="0" distL="0" distR="0" wp14:anchorId="643AC4A1" wp14:editId="3D963AFE">
                  <wp:extent cx="1980000" cy="494855"/>
                  <wp:effectExtent l="0" t="0" r="1270" b="63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0000" cy="494855"/>
                          </a:xfrm>
                          <a:prstGeom prst="rect">
                            <a:avLst/>
                          </a:prstGeom>
                          <a:noFill/>
                          <a:ln>
                            <a:noFill/>
                          </a:ln>
                        </pic:spPr>
                      </pic:pic>
                    </a:graphicData>
                  </a:graphic>
                </wp:inline>
              </w:drawing>
            </w:r>
          </w:p>
        </w:tc>
        <w:tc>
          <w:tcPr>
            <w:tcW w:w="3207" w:type="dxa"/>
            <w:vAlign w:val="center"/>
          </w:tcPr>
          <w:p w14:paraId="63200269" w14:textId="77777777" w:rsidR="006B2488" w:rsidRPr="0048522B" w:rsidRDefault="006B2488" w:rsidP="005F5DFC">
            <w:pPr>
              <w:jc w:val="center"/>
            </w:pPr>
            <w:r>
              <w:rPr>
                <w:noProof/>
              </w:rPr>
              <w:drawing>
                <wp:inline distT="0" distB="0" distL="0" distR="0" wp14:anchorId="4761E855" wp14:editId="121AD85A">
                  <wp:extent cx="1980000" cy="495097"/>
                  <wp:effectExtent l="0" t="0" r="1270" b="63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0" cy="495097"/>
                          </a:xfrm>
                          <a:prstGeom prst="rect">
                            <a:avLst/>
                          </a:prstGeom>
                          <a:noFill/>
                          <a:ln>
                            <a:noFill/>
                          </a:ln>
                        </pic:spPr>
                      </pic:pic>
                    </a:graphicData>
                  </a:graphic>
                </wp:inline>
              </w:drawing>
            </w:r>
          </w:p>
        </w:tc>
        <w:tc>
          <w:tcPr>
            <w:tcW w:w="3208" w:type="dxa"/>
            <w:vAlign w:val="center"/>
          </w:tcPr>
          <w:p w14:paraId="5E0969FB" w14:textId="77777777" w:rsidR="006B2488" w:rsidRPr="0048522B" w:rsidRDefault="006B2488" w:rsidP="005F5DFC">
            <w:pPr>
              <w:keepNext/>
              <w:jc w:val="center"/>
            </w:pPr>
            <w:r>
              <w:rPr>
                <w:noProof/>
              </w:rPr>
              <w:drawing>
                <wp:inline distT="0" distB="0" distL="0" distR="0" wp14:anchorId="2AEAB583" wp14:editId="09421AA4">
                  <wp:extent cx="1980000" cy="495097"/>
                  <wp:effectExtent l="0" t="0" r="1270" b="6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0000" cy="495097"/>
                          </a:xfrm>
                          <a:prstGeom prst="rect">
                            <a:avLst/>
                          </a:prstGeom>
                          <a:noFill/>
                          <a:ln>
                            <a:noFill/>
                          </a:ln>
                        </pic:spPr>
                      </pic:pic>
                    </a:graphicData>
                  </a:graphic>
                </wp:inline>
              </w:drawing>
            </w:r>
          </w:p>
        </w:tc>
      </w:tr>
      <w:tr w:rsidR="006B2488" w:rsidRPr="0048522B" w14:paraId="3E9CC1D6" w14:textId="77777777" w:rsidTr="005F5DFC">
        <w:trPr>
          <w:jc w:val="center"/>
        </w:trPr>
        <w:tc>
          <w:tcPr>
            <w:tcW w:w="3207" w:type="dxa"/>
            <w:vAlign w:val="center"/>
          </w:tcPr>
          <w:p w14:paraId="1DA6EDCC" w14:textId="77777777" w:rsidR="006B2488" w:rsidRPr="0048522B" w:rsidRDefault="006B2488" w:rsidP="005F5DFC">
            <w:pPr>
              <w:jc w:val="center"/>
            </w:pPr>
            <w:r>
              <w:rPr>
                <w:noProof/>
              </w:rPr>
              <w:drawing>
                <wp:inline distT="0" distB="0" distL="0" distR="0" wp14:anchorId="4804B3F5" wp14:editId="7778A88D">
                  <wp:extent cx="1980000" cy="494807"/>
                  <wp:effectExtent l="0" t="0" r="127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BEBA8EAE-BF5A-486C-A8C5-ECC9F3942E4B}">
                                <a14:imgProps xmlns:a14="http://schemas.microsoft.com/office/drawing/2010/main">
                                  <a14:imgLayer r:embed="rId2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0000" cy="494807"/>
                          </a:xfrm>
                          <a:prstGeom prst="rect">
                            <a:avLst/>
                          </a:prstGeom>
                          <a:noFill/>
                          <a:ln>
                            <a:noFill/>
                          </a:ln>
                        </pic:spPr>
                      </pic:pic>
                    </a:graphicData>
                  </a:graphic>
                </wp:inline>
              </w:drawing>
            </w:r>
          </w:p>
        </w:tc>
        <w:tc>
          <w:tcPr>
            <w:tcW w:w="3207" w:type="dxa"/>
            <w:vAlign w:val="center"/>
          </w:tcPr>
          <w:p w14:paraId="27FD61E2" w14:textId="77777777" w:rsidR="006B2488" w:rsidRPr="0048522B" w:rsidRDefault="006B2488" w:rsidP="005F5DFC">
            <w:pPr>
              <w:jc w:val="center"/>
            </w:pPr>
            <w:r>
              <w:rPr>
                <w:noProof/>
              </w:rPr>
              <w:drawing>
                <wp:inline distT="0" distB="0" distL="0" distR="0" wp14:anchorId="6AE70E4C" wp14:editId="3D1C7B29">
                  <wp:extent cx="1980000" cy="494903"/>
                  <wp:effectExtent l="0" t="0" r="1270"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c>
          <w:tcPr>
            <w:tcW w:w="3208" w:type="dxa"/>
            <w:vAlign w:val="center"/>
          </w:tcPr>
          <w:p w14:paraId="3EA0EC79" w14:textId="77777777" w:rsidR="006B2488" w:rsidRPr="0048522B" w:rsidRDefault="006B2488" w:rsidP="005F5DFC">
            <w:pPr>
              <w:keepNext/>
              <w:jc w:val="center"/>
            </w:pPr>
            <w:r>
              <w:rPr>
                <w:noProof/>
              </w:rPr>
              <w:drawing>
                <wp:inline distT="0" distB="0" distL="0" distR="0" wp14:anchorId="08ADAFFC" wp14:editId="0A451318">
                  <wp:extent cx="1980000" cy="494903"/>
                  <wp:effectExtent l="0" t="0" r="1270" b="63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r>
    </w:tbl>
    <w:p w14:paraId="1EC50D74" w14:textId="77777777" w:rsidR="006B2488" w:rsidRPr="00E529CC" w:rsidRDefault="006B2488" w:rsidP="006B2488">
      <w:pPr>
        <w:pStyle w:val="Caption"/>
        <w:spacing w:before="240"/>
        <w:jc w:val="center"/>
        <w:rPr>
          <w:i w:val="0"/>
          <w:color w:val="auto"/>
          <w:sz w:val="20"/>
          <w:szCs w:val="20"/>
        </w:rPr>
      </w:pPr>
      <w:r w:rsidRPr="00E529CC">
        <w:rPr>
          <w:i w:val="0"/>
          <w:color w:val="auto"/>
          <w:sz w:val="20"/>
          <w:szCs w:val="20"/>
        </w:rPr>
        <w:t xml:space="preserve">Figure </w:t>
      </w:r>
      <w:r w:rsidRPr="00E529CC">
        <w:rPr>
          <w:i w:val="0"/>
          <w:color w:val="auto"/>
          <w:sz w:val="20"/>
          <w:szCs w:val="20"/>
        </w:rPr>
        <w:fldChar w:fldCharType="begin"/>
      </w:r>
      <w:r w:rsidRPr="00E529CC">
        <w:rPr>
          <w:i w:val="0"/>
          <w:color w:val="auto"/>
          <w:sz w:val="20"/>
          <w:szCs w:val="20"/>
        </w:rPr>
        <w:instrText xml:space="preserve"> STYLEREF 1 \s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sidRPr="00E529CC">
        <w:rPr>
          <w:i w:val="0"/>
          <w:color w:val="auto"/>
          <w:sz w:val="20"/>
          <w:szCs w:val="20"/>
        </w:rPr>
        <w:noBreakHyphen/>
      </w:r>
      <w:r w:rsidRPr="00E529CC">
        <w:rPr>
          <w:i w:val="0"/>
          <w:color w:val="auto"/>
          <w:sz w:val="20"/>
          <w:szCs w:val="20"/>
        </w:rPr>
        <w:fldChar w:fldCharType="begin"/>
      </w:r>
      <w:r w:rsidRPr="00E529CC">
        <w:rPr>
          <w:i w:val="0"/>
          <w:color w:val="auto"/>
          <w:sz w:val="20"/>
          <w:szCs w:val="20"/>
        </w:rPr>
        <w:instrText xml:space="preserve"> SEQ Figure \* ARABIC \s 1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Pr>
          <w:i w:val="0"/>
          <w:color w:val="auto"/>
          <w:sz w:val="20"/>
          <w:szCs w:val="20"/>
        </w:rPr>
        <w:t xml:space="preserve">. Sample segmentation results. From top to bottom: original, Otsu </w:t>
      </w:r>
      <w:proofErr w:type="spellStart"/>
      <w:r>
        <w:rPr>
          <w:i w:val="0"/>
          <w:color w:val="auto"/>
          <w:sz w:val="20"/>
          <w:szCs w:val="20"/>
        </w:rPr>
        <w:t>thresholded</w:t>
      </w:r>
      <w:proofErr w:type="spellEnd"/>
      <w:r>
        <w:rPr>
          <w:i w:val="0"/>
          <w:color w:val="auto"/>
          <w:sz w:val="20"/>
          <w:szCs w:val="20"/>
        </w:rPr>
        <w:t xml:space="preserve">, and multi-Otsu </w:t>
      </w:r>
      <w:proofErr w:type="spellStart"/>
      <w:r>
        <w:rPr>
          <w:i w:val="0"/>
          <w:color w:val="auto"/>
          <w:sz w:val="20"/>
          <w:szCs w:val="20"/>
        </w:rPr>
        <w:t>thresholded</w:t>
      </w:r>
      <w:proofErr w:type="spellEnd"/>
      <w:r>
        <w:rPr>
          <w:i w:val="0"/>
          <w:color w:val="auto"/>
          <w:sz w:val="20"/>
          <w:szCs w:val="20"/>
        </w:rPr>
        <w:t xml:space="preserve">. From Left to Right, the input intensity image, segmentation results, and the segmented road marking class that have been projected onto pixels with point cloud value (This orientation will be the same for the succeeding figures depicting segmentation results as well, so to remove redundancy it will be removed in the following captions.). </w:t>
      </w:r>
    </w:p>
    <w:p w14:paraId="3C6C7DDD" w14:textId="77777777" w:rsidR="00277A24" w:rsidRPr="00E529CC" w:rsidRDefault="00277A24" w:rsidP="00277A24">
      <w:pPr>
        <w:pStyle w:val="Caption"/>
        <w:keepNext/>
        <w:jc w:val="center"/>
        <w:rPr>
          <w:i w:val="0"/>
          <w:color w:val="auto"/>
          <w:sz w:val="20"/>
          <w:szCs w:val="20"/>
        </w:rPr>
      </w:pPr>
      <w:r w:rsidRPr="00E529CC">
        <w:rPr>
          <w:i w:val="0"/>
          <w:color w:val="auto"/>
          <w:sz w:val="20"/>
          <w:szCs w:val="20"/>
        </w:rPr>
        <w:lastRenderedPageBreak/>
        <w:t xml:space="preserve">Table </w:t>
      </w:r>
      <w:r w:rsidRPr="00E529CC">
        <w:rPr>
          <w:i w:val="0"/>
          <w:color w:val="auto"/>
          <w:sz w:val="20"/>
          <w:szCs w:val="20"/>
        </w:rPr>
        <w:fldChar w:fldCharType="begin"/>
      </w:r>
      <w:r w:rsidRPr="00E529CC">
        <w:rPr>
          <w:i w:val="0"/>
          <w:color w:val="auto"/>
          <w:sz w:val="20"/>
          <w:szCs w:val="20"/>
        </w:rPr>
        <w:instrText xml:space="preserve"> STYLEREF 1 \s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sidRPr="00E529CC">
        <w:rPr>
          <w:i w:val="0"/>
          <w:color w:val="auto"/>
          <w:sz w:val="20"/>
          <w:szCs w:val="20"/>
        </w:rPr>
        <w:noBreakHyphen/>
      </w:r>
      <w:r w:rsidRPr="00E529CC">
        <w:rPr>
          <w:i w:val="0"/>
          <w:color w:val="auto"/>
          <w:sz w:val="20"/>
          <w:szCs w:val="20"/>
        </w:rPr>
        <w:fldChar w:fldCharType="begin"/>
      </w:r>
      <w:r w:rsidRPr="00E529CC">
        <w:rPr>
          <w:i w:val="0"/>
          <w:color w:val="auto"/>
          <w:sz w:val="20"/>
          <w:szCs w:val="20"/>
        </w:rPr>
        <w:instrText xml:space="preserve"> SEQ Table \* ARABIC \s 1 </w:instrText>
      </w:r>
      <w:r w:rsidRPr="00E529CC">
        <w:rPr>
          <w:i w:val="0"/>
          <w:color w:val="auto"/>
          <w:sz w:val="20"/>
          <w:szCs w:val="20"/>
        </w:rPr>
        <w:fldChar w:fldCharType="separate"/>
      </w:r>
      <w:r>
        <w:rPr>
          <w:i w:val="0"/>
          <w:noProof/>
          <w:color w:val="auto"/>
          <w:sz w:val="20"/>
          <w:szCs w:val="20"/>
        </w:rPr>
        <w:t>1</w:t>
      </w:r>
      <w:r w:rsidRPr="00E529CC">
        <w:rPr>
          <w:i w:val="0"/>
          <w:color w:val="auto"/>
          <w:sz w:val="20"/>
          <w:szCs w:val="20"/>
        </w:rPr>
        <w:fldChar w:fldCharType="end"/>
      </w:r>
      <w:r>
        <w:rPr>
          <w:i w:val="0"/>
          <w:color w:val="auto"/>
          <w:sz w:val="20"/>
          <w:szCs w:val="20"/>
        </w:rPr>
        <w:t xml:space="preserve">. The assessment results of using multi-Otsu thresholding.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tblGrid>
      <w:tr w:rsidR="00277A24" w:rsidRPr="0048522B" w14:paraId="606ABB20" w14:textId="77777777" w:rsidTr="00DA5478">
        <w:trPr>
          <w:trHeight w:val="283"/>
          <w:jc w:val="center"/>
        </w:trPr>
        <w:tc>
          <w:tcPr>
            <w:tcW w:w="2268" w:type="dxa"/>
            <w:tcBorders>
              <w:top w:val="single" w:sz="8" w:space="0" w:color="auto"/>
              <w:bottom w:val="single" w:sz="8" w:space="0" w:color="auto"/>
              <w:right w:val="single" w:sz="2" w:space="0" w:color="auto"/>
            </w:tcBorders>
            <w:vAlign w:val="center"/>
          </w:tcPr>
          <w:p w14:paraId="292566AC" w14:textId="77777777" w:rsidR="00277A24" w:rsidRPr="0048522B" w:rsidRDefault="00277A24" w:rsidP="00DA5478">
            <w:pPr>
              <w:spacing w:line="276" w:lineRule="auto"/>
              <w:jc w:val="center"/>
              <w:rPr>
                <w:b/>
              </w:rPr>
            </w:pPr>
            <w:r w:rsidRPr="0048522B">
              <w:rPr>
                <w:b/>
              </w:rPr>
              <w:t>Dataset</w:t>
            </w:r>
          </w:p>
        </w:tc>
        <w:tc>
          <w:tcPr>
            <w:tcW w:w="1134" w:type="dxa"/>
            <w:tcBorders>
              <w:top w:val="single" w:sz="8" w:space="0" w:color="auto"/>
              <w:left w:val="single" w:sz="2" w:space="0" w:color="auto"/>
              <w:bottom w:val="single" w:sz="8" w:space="0" w:color="auto"/>
              <w:right w:val="single" w:sz="2" w:space="0" w:color="auto"/>
            </w:tcBorders>
            <w:vAlign w:val="center"/>
          </w:tcPr>
          <w:p w14:paraId="1AE090BB" w14:textId="77777777" w:rsidR="00277A24" w:rsidRPr="0048522B" w:rsidRDefault="00277A24" w:rsidP="00DA5478">
            <w:pPr>
              <w:spacing w:line="276" w:lineRule="auto"/>
              <w:jc w:val="center"/>
              <w:rPr>
                <w:b/>
              </w:rPr>
            </w:pPr>
            <w:r w:rsidRPr="0048522B">
              <w:rPr>
                <w:b/>
              </w:rPr>
              <w:t>Recall</w:t>
            </w:r>
          </w:p>
        </w:tc>
        <w:tc>
          <w:tcPr>
            <w:tcW w:w="1134" w:type="dxa"/>
            <w:tcBorders>
              <w:top w:val="single" w:sz="8" w:space="0" w:color="auto"/>
              <w:left w:val="single" w:sz="2" w:space="0" w:color="auto"/>
              <w:bottom w:val="single" w:sz="8" w:space="0" w:color="auto"/>
              <w:right w:val="single" w:sz="2" w:space="0" w:color="auto"/>
            </w:tcBorders>
            <w:vAlign w:val="center"/>
          </w:tcPr>
          <w:p w14:paraId="341D0AE9" w14:textId="77777777" w:rsidR="00277A24" w:rsidRPr="0048522B" w:rsidRDefault="00277A24" w:rsidP="00DA5478">
            <w:pPr>
              <w:spacing w:line="276" w:lineRule="auto"/>
              <w:jc w:val="center"/>
              <w:rPr>
                <w:b/>
              </w:rPr>
            </w:pPr>
            <w:r w:rsidRPr="0048522B">
              <w:rPr>
                <w:b/>
              </w:rPr>
              <w:t>Precision</w:t>
            </w:r>
          </w:p>
        </w:tc>
        <w:tc>
          <w:tcPr>
            <w:tcW w:w="1134" w:type="dxa"/>
            <w:tcBorders>
              <w:top w:val="single" w:sz="8" w:space="0" w:color="auto"/>
              <w:left w:val="single" w:sz="2" w:space="0" w:color="auto"/>
              <w:bottom w:val="single" w:sz="8" w:space="0" w:color="auto"/>
            </w:tcBorders>
            <w:vAlign w:val="center"/>
          </w:tcPr>
          <w:p w14:paraId="5938503B" w14:textId="77777777" w:rsidR="00277A24" w:rsidRPr="0048522B" w:rsidRDefault="00277A24" w:rsidP="00DA5478">
            <w:pPr>
              <w:spacing w:line="276" w:lineRule="auto"/>
              <w:jc w:val="center"/>
              <w:rPr>
                <w:b/>
              </w:rPr>
            </w:pPr>
            <w:r w:rsidRPr="0048522B">
              <w:rPr>
                <w:b/>
              </w:rPr>
              <w:t>F1-Score</w:t>
            </w:r>
          </w:p>
        </w:tc>
      </w:tr>
      <w:tr w:rsidR="00277A24" w:rsidRPr="0048522B" w14:paraId="6739465F" w14:textId="77777777" w:rsidTr="00DA5478">
        <w:trPr>
          <w:trHeight w:val="283"/>
          <w:jc w:val="center"/>
        </w:trPr>
        <w:tc>
          <w:tcPr>
            <w:tcW w:w="2268" w:type="dxa"/>
            <w:tcBorders>
              <w:right w:val="single" w:sz="2" w:space="0" w:color="auto"/>
            </w:tcBorders>
            <w:vAlign w:val="center"/>
          </w:tcPr>
          <w:p w14:paraId="7999B6B4" w14:textId="77777777" w:rsidR="00277A24" w:rsidRPr="0048522B" w:rsidRDefault="00277A24" w:rsidP="00DA5478">
            <w:pPr>
              <w:spacing w:line="276" w:lineRule="auto"/>
              <w:jc w:val="left"/>
              <w:rPr>
                <w:b/>
              </w:rPr>
            </w:pPr>
            <w:r w:rsidRPr="0048522B">
              <w:t>Original</w:t>
            </w:r>
          </w:p>
        </w:tc>
        <w:tc>
          <w:tcPr>
            <w:tcW w:w="1134" w:type="dxa"/>
            <w:tcBorders>
              <w:left w:val="single" w:sz="2" w:space="0" w:color="auto"/>
              <w:right w:val="single" w:sz="2" w:space="0" w:color="auto"/>
            </w:tcBorders>
            <w:vAlign w:val="center"/>
          </w:tcPr>
          <w:p w14:paraId="19030FCE" w14:textId="77777777" w:rsidR="00277A24" w:rsidRPr="0048522B" w:rsidRDefault="00277A24" w:rsidP="00DA5478">
            <w:pPr>
              <w:spacing w:line="276" w:lineRule="auto"/>
              <w:jc w:val="center"/>
            </w:pPr>
            <w:r w:rsidRPr="0048522B">
              <w:t>64.35</w:t>
            </w:r>
          </w:p>
        </w:tc>
        <w:tc>
          <w:tcPr>
            <w:tcW w:w="1134" w:type="dxa"/>
            <w:tcBorders>
              <w:left w:val="single" w:sz="2" w:space="0" w:color="auto"/>
              <w:right w:val="single" w:sz="2" w:space="0" w:color="auto"/>
            </w:tcBorders>
            <w:vAlign w:val="center"/>
          </w:tcPr>
          <w:p w14:paraId="2582016B" w14:textId="77777777" w:rsidR="00277A24" w:rsidRPr="0048522B" w:rsidRDefault="00277A24" w:rsidP="00DA5478">
            <w:pPr>
              <w:spacing w:line="276" w:lineRule="auto"/>
              <w:jc w:val="center"/>
            </w:pPr>
            <w:r w:rsidRPr="0048522B">
              <w:t>76.92</w:t>
            </w:r>
          </w:p>
        </w:tc>
        <w:tc>
          <w:tcPr>
            <w:tcW w:w="1134" w:type="dxa"/>
            <w:tcBorders>
              <w:left w:val="single" w:sz="2" w:space="0" w:color="auto"/>
            </w:tcBorders>
            <w:vAlign w:val="center"/>
          </w:tcPr>
          <w:p w14:paraId="077D2677" w14:textId="77777777" w:rsidR="00277A24" w:rsidRPr="0048522B" w:rsidRDefault="00277A24" w:rsidP="00DA5478">
            <w:pPr>
              <w:spacing w:line="276" w:lineRule="auto"/>
              <w:jc w:val="center"/>
            </w:pPr>
            <w:r w:rsidRPr="0048522B">
              <w:t>70.08</w:t>
            </w:r>
          </w:p>
        </w:tc>
      </w:tr>
      <w:tr w:rsidR="00277A24" w:rsidRPr="0048522B" w14:paraId="460F2CF8" w14:textId="77777777" w:rsidTr="00DA5478">
        <w:trPr>
          <w:trHeight w:val="283"/>
          <w:jc w:val="center"/>
        </w:trPr>
        <w:tc>
          <w:tcPr>
            <w:tcW w:w="2268" w:type="dxa"/>
            <w:tcBorders>
              <w:right w:val="single" w:sz="2" w:space="0" w:color="auto"/>
            </w:tcBorders>
            <w:vAlign w:val="center"/>
          </w:tcPr>
          <w:p w14:paraId="1B4D8B9F" w14:textId="77777777" w:rsidR="00277A24" w:rsidRPr="0048522B" w:rsidRDefault="00277A24" w:rsidP="00DA5478">
            <w:pPr>
              <w:spacing w:line="276" w:lineRule="auto"/>
              <w:jc w:val="left"/>
            </w:pPr>
            <w:r w:rsidRPr="0048522B">
              <w:t>O</w:t>
            </w:r>
            <w:r>
              <w:t>tsu</w:t>
            </w:r>
            <w:r w:rsidRPr="0048522B">
              <w:t xml:space="preserve"> Threshold</w:t>
            </w:r>
          </w:p>
        </w:tc>
        <w:tc>
          <w:tcPr>
            <w:tcW w:w="1134" w:type="dxa"/>
            <w:tcBorders>
              <w:left w:val="single" w:sz="2" w:space="0" w:color="auto"/>
              <w:right w:val="single" w:sz="2" w:space="0" w:color="auto"/>
            </w:tcBorders>
            <w:vAlign w:val="center"/>
          </w:tcPr>
          <w:p w14:paraId="08F215D4" w14:textId="77777777" w:rsidR="00277A24" w:rsidRPr="0048522B" w:rsidRDefault="00277A24" w:rsidP="00DA5478">
            <w:pPr>
              <w:spacing w:line="276" w:lineRule="auto"/>
              <w:jc w:val="center"/>
            </w:pPr>
            <w:r w:rsidRPr="0048522B">
              <w:t>15.87</w:t>
            </w:r>
          </w:p>
        </w:tc>
        <w:tc>
          <w:tcPr>
            <w:tcW w:w="1134" w:type="dxa"/>
            <w:tcBorders>
              <w:left w:val="single" w:sz="2" w:space="0" w:color="auto"/>
              <w:right w:val="single" w:sz="2" w:space="0" w:color="auto"/>
            </w:tcBorders>
            <w:vAlign w:val="center"/>
          </w:tcPr>
          <w:p w14:paraId="4A3C08EF" w14:textId="77777777" w:rsidR="00277A24" w:rsidRPr="0048522B" w:rsidRDefault="00277A24" w:rsidP="00DA5478">
            <w:pPr>
              <w:spacing w:line="276" w:lineRule="auto"/>
              <w:jc w:val="center"/>
            </w:pPr>
            <w:r w:rsidRPr="0048522B">
              <w:t>10.58</w:t>
            </w:r>
          </w:p>
        </w:tc>
        <w:tc>
          <w:tcPr>
            <w:tcW w:w="1134" w:type="dxa"/>
            <w:tcBorders>
              <w:left w:val="single" w:sz="2" w:space="0" w:color="auto"/>
            </w:tcBorders>
            <w:vAlign w:val="center"/>
          </w:tcPr>
          <w:p w14:paraId="7C2F8506" w14:textId="77777777" w:rsidR="00277A24" w:rsidRPr="0048522B" w:rsidRDefault="00277A24" w:rsidP="00DA5478">
            <w:pPr>
              <w:spacing w:line="276" w:lineRule="auto"/>
              <w:jc w:val="center"/>
            </w:pPr>
            <w:r w:rsidRPr="0048522B">
              <w:t>12.70</w:t>
            </w:r>
          </w:p>
        </w:tc>
      </w:tr>
      <w:tr w:rsidR="00277A24" w:rsidRPr="0048522B" w14:paraId="1D36BE9C" w14:textId="77777777" w:rsidTr="00DA5478">
        <w:trPr>
          <w:trHeight w:val="283"/>
          <w:jc w:val="center"/>
        </w:trPr>
        <w:tc>
          <w:tcPr>
            <w:tcW w:w="2268" w:type="dxa"/>
            <w:tcBorders>
              <w:bottom w:val="single" w:sz="8" w:space="0" w:color="auto"/>
              <w:right w:val="single" w:sz="2" w:space="0" w:color="auto"/>
            </w:tcBorders>
            <w:vAlign w:val="center"/>
          </w:tcPr>
          <w:p w14:paraId="4F3CEE40" w14:textId="77777777" w:rsidR="00277A24" w:rsidRPr="0048522B" w:rsidRDefault="00277A24" w:rsidP="00DA5478">
            <w:pPr>
              <w:spacing w:line="276" w:lineRule="auto"/>
              <w:jc w:val="left"/>
            </w:pPr>
            <w:r w:rsidRPr="0048522B">
              <w:t>Multi-O</w:t>
            </w:r>
            <w:r>
              <w:t>tsu</w:t>
            </w:r>
            <w:r w:rsidRPr="0048522B">
              <w:t xml:space="preserve"> Threshold</w:t>
            </w:r>
          </w:p>
        </w:tc>
        <w:tc>
          <w:tcPr>
            <w:tcW w:w="1134" w:type="dxa"/>
            <w:tcBorders>
              <w:left w:val="single" w:sz="2" w:space="0" w:color="auto"/>
              <w:bottom w:val="single" w:sz="8" w:space="0" w:color="auto"/>
              <w:right w:val="single" w:sz="2" w:space="0" w:color="auto"/>
            </w:tcBorders>
            <w:vAlign w:val="center"/>
          </w:tcPr>
          <w:p w14:paraId="6F8CE404" w14:textId="77777777" w:rsidR="00277A24" w:rsidRPr="0048522B" w:rsidRDefault="00277A24" w:rsidP="00DA5478">
            <w:pPr>
              <w:spacing w:line="276" w:lineRule="auto"/>
              <w:jc w:val="center"/>
            </w:pPr>
            <w:r w:rsidRPr="0048522B">
              <w:t>80.46</w:t>
            </w:r>
          </w:p>
        </w:tc>
        <w:tc>
          <w:tcPr>
            <w:tcW w:w="1134" w:type="dxa"/>
            <w:tcBorders>
              <w:left w:val="single" w:sz="2" w:space="0" w:color="auto"/>
              <w:bottom w:val="single" w:sz="8" w:space="0" w:color="auto"/>
              <w:right w:val="single" w:sz="2" w:space="0" w:color="auto"/>
            </w:tcBorders>
            <w:vAlign w:val="center"/>
          </w:tcPr>
          <w:p w14:paraId="0B145455" w14:textId="77777777" w:rsidR="00277A24" w:rsidRPr="0048522B" w:rsidRDefault="00277A24" w:rsidP="00DA5478">
            <w:pPr>
              <w:spacing w:line="276" w:lineRule="auto"/>
              <w:jc w:val="center"/>
            </w:pPr>
            <w:r w:rsidRPr="0048522B">
              <w:t>68.72</w:t>
            </w:r>
          </w:p>
        </w:tc>
        <w:tc>
          <w:tcPr>
            <w:tcW w:w="1134" w:type="dxa"/>
            <w:tcBorders>
              <w:left w:val="single" w:sz="2" w:space="0" w:color="auto"/>
              <w:bottom w:val="single" w:sz="8" w:space="0" w:color="auto"/>
            </w:tcBorders>
            <w:vAlign w:val="center"/>
          </w:tcPr>
          <w:p w14:paraId="25F4037E" w14:textId="77777777" w:rsidR="00277A24" w:rsidRPr="0048522B" w:rsidRDefault="00277A24" w:rsidP="00DA5478">
            <w:pPr>
              <w:spacing w:line="276" w:lineRule="auto"/>
              <w:jc w:val="center"/>
            </w:pPr>
            <w:r w:rsidRPr="0048522B">
              <w:t>74.13</w:t>
            </w:r>
          </w:p>
        </w:tc>
      </w:tr>
    </w:tbl>
    <w:p w14:paraId="70106255" w14:textId="77777777" w:rsidR="00277A24" w:rsidRDefault="00277A24" w:rsidP="00277A24">
      <w:pPr>
        <w:pStyle w:val="Heading2"/>
        <w:numPr>
          <w:ilvl w:val="0"/>
          <w:numId w:val="0"/>
        </w:numPr>
      </w:pPr>
    </w:p>
    <w:p w14:paraId="5073F049" w14:textId="583B253C" w:rsidR="00F47B84" w:rsidRPr="0048522B" w:rsidRDefault="009042BA" w:rsidP="0048522B">
      <w:pPr>
        <w:pStyle w:val="Heading2"/>
        <w:ind w:left="0"/>
      </w:pPr>
      <w:r w:rsidRPr="0048522B">
        <w:t>Different Levels of Multi-O</w:t>
      </w:r>
      <w:r w:rsidR="00110D9D">
        <w:t>tsu</w:t>
      </w:r>
      <w:r w:rsidRPr="0048522B">
        <w:t xml:space="preserve"> Threshold Image Layers</w:t>
      </w:r>
    </w:p>
    <w:p w14:paraId="5F5D51F2" w14:textId="10B7770C" w:rsidR="00CC0715" w:rsidRPr="0048522B" w:rsidRDefault="00F8049E" w:rsidP="00CC0715">
      <w:pPr>
        <w:ind w:firstLine="199"/>
      </w:pPr>
      <w:r>
        <w:t>Since adapting multi-</w:t>
      </w:r>
      <w:r w:rsidR="006D23FB">
        <w:t>O</w:t>
      </w:r>
      <w:r>
        <w:t xml:space="preserve">tsu thresholding to the </w:t>
      </w:r>
      <w:r w:rsidR="006D23FB">
        <w:t xml:space="preserve">dataset has proven to </w:t>
      </w:r>
      <w:r w:rsidR="008168C8">
        <w:t>be beneficial</w:t>
      </w:r>
      <w:r w:rsidR="006D23FB">
        <w:t>, we</w:t>
      </w:r>
      <w:r w:rsidR="008168C8">
        <w:t xml:space="preserve"> further</w:t>
      </w:r>
      <w:r w:rsidR="006D23FB">
        <w:t xml:space="preserve"> </w:t>
      </w:r>
      <w:r w:rsidR="008168C8">
        <w:t>investigate</w:t>
      </w:r>
      <w:r w:rsidR="006D23FB">
        <w:t xml:space="preserve"> its performance </w:t>
      </w:r>
      <w:r w:rsidR="008168C8">
        <w:t>when</w:t>
      </w:r>
      <w:r w:rsidR="006D23FB">
        <w:t xml:space="preserve"> it is not fully applied to every layer</w:t>
      </w:r>
      <w:r w:rsidR="00B75C0A">
        <w:t>. The</w:t>
      </w:r>
      <w:r w:rsidR="00F05FB6">
        <w:t xml:space="preserve"> results of multi-Otsu thresholding adapted to a single or two layers of an image</w:t>
      </w:r>
      <w:r w:rsidR="00B75C0A">
        <w:t xml:space="preserve"> are shown in Figure 2-6 and Table 3-3</w:t>
      </w:r>
      <w:r w:rsidR="00F05FB6">
        <w:t>. We can observe that as we decrease the layer</w:t>
      </w:r>
      <w:r w:rsidR="00B75C0A">
        <w:t>s that</w:t>
      </w:r>
      <w:r w:rsidR="00F05FB6">
        <w:t xml:space="preserve"> undergo multi-Otsu thresholding so does its resulting f1-score. </w:t>
      </w:r>
      <w:r w:rsidR="008168C8">
        <w:t>However, we can see that resulting f1-scores from thresholding two layers and all layers are</w:t>
      </w:r>
      <w:r w:rsidR="00B75C0A">
        <w:t xml:space="preserve"> quite</w:t>
      </w:r>
      <w:r w:rsidR="008168C8">
        <w:t xml:space="preserve"> near each other, with the prior having better recall and the latter having better precision. </w:t>
      </w:r>
      <w:r w:rsidR="00B75C0A">
        <w:t>M</w:t>
      </w:r>
      <w:r w:rsidR="008168C8">
        <w:t>ost important</w:t>
      </w:r>
      <w:r w:rsidR="00B75C0A">
        <w:t>ly</w:t>
      </w:r>
      <w:r w:rsidR="008168C8">
        <w:t xml:space="preserve">, all of them </w:t>
      </w:r>
      <w:r w:rsidR="00B75C0A">
        <w:t>outperformed</w:t>
      </w:r>
      <w:r w:rsidR="008168C8">
        <w:t xml:space="preserve"> the resulting f1-score of the CNN trained </w:t>
      </w:r>
      <w:r w:rsidR="00B75C0A">
        <w:t>on</w:t>
      </w:r>
      <w:r w:rsidR="008168C8">
        <w:t xml:space="preserve"> the original dataset.</w:t>
      </w:r>
    </w:p>
    <w:p w14:paraId="2086529F" w14:textId="44B2E367" w:rsidR="00342515" w:rsidRDefault="00342515" w:rsidP="00277A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07"/>
        <w:gridCol w:w="3207"/>
        <w:gridCol w:w="3208"/>
      </w:tblGrid>
      <w:tr w:rsidR="006B2488" w:rsidRPr="0048522B" w14:paraId="6E3345B4" w14:textId="77777777" w:rsidTr="005F5DFC">
        <w:trPr>
          <w:jc w:val="center"/>
        </w:trPr>
        <w:tc>
          <w:tcPr>
            <w:tcW w:w="3207" w:type="dxa"/>
            <w:vAlign w:val="center"/>
          </w:tcPr>
          <w:p w14:paraId="4B273B1A" w14:textId="77777777" w:rsidR="006B2488" w:rsidRPr="0048522B" w:rsidRDefault="006B2488" w:rsidP="005F5DFC">
            <w:pPr>
              <w:jc w:val="center"/>
            </w:pPr>
            <w:r>
              <w:rPr>
                <w:noProof/>
              </w:rPr>
              <w:drawing>
                <wp:inline distT="0" distB="0" distL="0" distR="0" wp14:anchorId="0C71DE48" wp14:editId="076921D6">
                  <wp:extent cx="1980000" cy="494807"/>
                  <wp:effectExtent l="0" t="0" r="127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BEBA8EAE-BF5A-486C-A8C5-ECC9F3942E4B}">
                                <a14:imgProps xmlns:a14="http://schemas.microsoft.com/office/drawing/2010/main">
                                  <a14:imgLayer r:embed="rId2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0000" cy="494807"/>
                          </a:xfrm>
                          <a:prstGeom prst="rect">
                            <a:avLst/>
                          </a:prstGeom>
                          <a:noFill/>
                          <a:ln>
                            <a:noFill/>
                          </a:ln>
                        </pic:spPr>
                      </pic:pic>
                    </a:graphicData>
                  </a:graphic>
                </wp:inline>
              </w:drawing>
            </w:r>
          </w:p>
        </w:tc>
        <w:tc>
          <w:tcPr>
            <w:tcW w:w="3207" w:type="dxa"/>
            <w:vAlign w:val="center"/>
          </w:tcPr>
          <w:p w14:paraId="3B132C90" w14:textId="77777777" w:rsidR="006B2488" w:rsidRPr="0048522B" w:rsidRDefault="006B2488" w:rsidP="005F5DFC">
            <w:pPr>
              <w:jc w:val="center"/>
            </w:pPr>
            <w:r>
              <w:rPr>
                <w:noProof/>
              </w:rPr>
              <w:drawing>
                <wp:inline distT="0" distB="0" distL="0" distR="0" wp14:anchorId="6743D2A0" wp14:editId="2FF433B2">
                  <wp:extent cx="1980000" cy="494903"/>
                  <wp:effectExtent l="0" t="0" r="127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c>
          <w:tcPr>
            <w:tcW w:w="3208" w:type="dxa"/>
            <w:vAlign w:val="center"/>
          </w:tcPr>
          <w:p w14:paraId="69A15B2A" w14:textId="77777777" w:rsidR="006B2488" w:rsidRPr="0048522B" w:rsidRDefault="006B2488" w:rsidP="005F5DFC">
            <w:pPr>
              <w:jc w:val="center"/>
            </w:pPr>
            <w:r>
              <w:rPr>
                <w:noProof/>
              </w:rPr>
              <w:drawing>
                <wp:inline distT="0" distB="0" distL="0" distR="0" wp14:anchorId="466FF8E6" wp14:editId="50AC6319">
                  <wp:extent cx="1980000" cy="494903"/>
                  <wp:effectExtent l="0" t="0" r="127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r>
      <w:tr w:rsidR="006B2488" w:rsidRPr="0048522B" w14:paraId="1DA403B7" w14:textId="77777777" w:rsidTr="005F5DFC">
        <w:trPr>
          <w:jc w:val="center"/>
        </w:trPr>
        <w:tc>
          <w:tcPr>
            <w:tcW w:w="3207" w:type="dxa"/>
            <w:vAlign w:val="center"/>
          </w:tcPr>
          <w:p w14:paraId="4005F65D" w14:textId="77777777" w:rsidR="006B2488" w:rsidRPr="0048522B" w:rsidRDefault="006B2488" w:rsidP="005F5DFC">
            <w:pPr>
              <w:jc w:val="center"/>
            </w:pPr>
            <w:r>
              <w:rPr>
                <w:noProof/>
              </w:rPr>
              <w:drawing>
                <wp:inline distT="0" distB="0" distL="0" distR="0" wp14:anchorId="0062A43B" wp14:editId="63431F5B">
                  <wp:extent cx="1980000" cy="494855"/>
                  <wp:effectExtent l="0" t="0" r="127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BEBA8EAE-BF5A-486C-A8C5-ECC9F3942E4B}">
                                <a14:imgProps xmlns:a14="http://schemas.microsoft.com/office/drawing/2010/main">
                                  <a14:imgLayer r:embed="rId3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0000" cy="494855"/>
                          </a:xfrm>
                          <a:prstGeom prst="rect">
                            <a:avLst/>
                          </a:prstGeom>
                          <a:noFill/>
                          <a:ln>
                            <a:noFill/>
                          </a:ln>
                        </pic:spPr>
                      </pic:pic>
                    </a:graphicData>
                  </a:graphic>
                </wp:inline>
              </w:drawing>
            </w:r>
          </w:p>
        </w:tc>
        <w:tc>
          <w:tcPr>
            <w:tcW w:w="3207" w:type="dxa"/>
            <w:vAlign w:val="center"/>
          </w:tcPr>
          <w:p w14:paraId="3FC91DE2" w14:textId="77777777" w:rsidR="006B2488" w:rsidRPr="0048522B" w:rsidRDefault="006B2488" w:rsidP="005F5DFC">
            <w:pPr>
              <w:jc w:val="center"/>
            </w:pPr>
            <w:r>
              <w:rPr>
                <w:noProof/>
              </w:rPr>
              <w:drawing>
                <wp:inline distT="0" distB="0" distL="0" distR="0" wp14:anchorId="2116E18B" wp14:editId="05D7608D">
                  <wp:extent cx="1980000" cy="494903"/>
                  <wp:effectExtent l="0" t="0" r="127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c>
          <w:tcPr>
            <w:tcW w:w="3208" w:type="dxa"/>
            <w:vAlign w:val="center"/>
          </w:tcPr>
          <w:p w14:paraId="218C479D" w14:textId="77777777" w:rsidR="006B2488" w:rsidRPr="0048522B" w:rsidRDefault="006B2488" w:rsidP="005F5DFC">
            <w:pPr>
              <w:keepNext/>
              <w:jc w:val="center"/>
            </w:pPr>
            <w:r>
              <w:rPr>
                <w:noProof/>
              </w:rPr>
              <w:drawing>
                <wp:inline distT="0" distB="0" distL="0" distR="0" wp14:anchorId="329FA68A" wp14:editId="31C4C125">
                  <wp:extent cx="1980000" cy="494903"/>
                  <wp:effectExtent l="0" t="0" r="1270"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r>
      <w:tr w:rsidR="006B2488" w:rsidRPr="0048522B" w14:paraId="6C4052CA" w14:textId="77777777" w:rsidTr="005F5DFC">
        <w:trPr>
          <w:jc w:val="center"/>
        </w:trPr>
        <w:tc>
          <w:tcPr>
            <w:tcW w:w="3207" w:type="dxa"/>
            <w:vAlign w:val="center"/>
          </w:tcPr>
          <w:p w14:paraId="382F475E" w14:textId="77777777" w:rsidR="006B2488" w:rsidRPr="0048522B" w:rsidRDefault="006B2488" w:rsidP="005F5DFC">
            <w:pPr>
              <w:jc w:val="center"/>
              <w:rPr>
                <w:noProof/>
              </w:rPr>
            </w:pPr>
            <w:r>
              <w:rPr>
                <w:noProof/>
              </w:rPr>
              <w:drawing>
                <wp:inline distT="0" distB="0" distL="0" distR="0" wp14:anchorId="64326714" wp14:editId="7CA964C5">
                  <wp:extent cx="1980000" cy="494855"/>
                  <wp:effectExtent l="0" t="0" r="127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BEBA8EAE-BF5A-486C-A8C5-ECC9F3942E4B}">
                                <a14:imgProps xmlns:a14="http://schemas.microsoft.com/office/drawing/2010/main">
                                  <a14:imgLayer r:embed="rId3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0000" cy="494855"/>
                          </a:xfrm>
                          <a:prstGeom prst="rect">
                            <a:avLst/>
                          </a:prstGeom>
                          <a:noFill/>
                          <a:ln>
                            <a:noFill/>
                          </a:ln>
                        </pic:spPr>
                      </pic:pic>
                    </a:graphicData>
                  </a:graphic>
                </wp:inline>
              </w:drawing>
            </w:r>
          </w:p>
        </w:tc>
        <w:tc>
          <w:tcPr>
            <w:tcW w:w="3207" w:type="dxa"/>
            <w:vAlign w:val="center"/>
          </w:tcPr>
          <w:p w14:paraId="08D1AA5B" w14:textId="77777777" w:rsidR="006B2488" w:rsidRPr="0048522B" w:rsidRDefault="006B2488" w:rsidP="005F5DFC">
            <w:pPr>
              <w:jc w:val="center"/>
              <w:rPr>
                <w:noProof/>
              </w:rPr>
            </w:pPr>
            <w:r>
              <w:rPr>
                <w:noProof/>
              </w:rPr>
              <w:drawing>
                <wp:inline distT="0" distB="0" distL="0" distR="0" wp14:anchorId="098BD919" wp14:editId="55144D8D">
                  <wp:extent cx="1980000" cy="494903"/>
                  <wp:effectExtent l="0" t="0" r="1270"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c>
          <w:tcPr>
            <w:tcW w:w="3208" w:type="dxa"/>
            <w:vAlign w:val="center"/>
          </w:tcPr>
          <w:p w14:paraId="6E812A4A" w14:textId="77777777" w:rsidR="006B2488" w:rsidRPr="0048522B" w:rsidRDefault="006B2488" w:rsidP="005F5DFC">
            <w:pPr>
              <w:keepNext/>
              <w:jc w:val="center"/>
              <w:rPr>
                <w:noProof/>
              </w:rPr>
            </w:pPr>
            <w:r>
              <w:rPr>
                <w:noProof/>
              </w:rPr>
              <w:drawing>
                <wp:inline distT="0" distB="0" distL="0" distR="0" wp14:anchorId="06F00047" wp14:editId="40476668">
                  <wp:extent cx="1980000" cy="494903"/>
                  <wp:effectExtent l="0" t="0" r="1270" b="6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r>
    </w:tbl>
    <w:p w14:paraId="7AB4FD99" w14:textId="09FAF57D" w:rsidR="006B2488" w:rsidRDefault="006B2488" w:rsidP="006B2488">
      <w:pPr>
        <w:pStyle w:val="Caption"/>
        <w:spacing w:before="240"/>
        <w:jc w:val="center"/>
        <w:rPr>
          <w:i w:val="0"/>
          <w:color w:val="auto"/>
          <w:sz w:val="20"/>
          <w:szCs w:val="20"/>
        </w:rPr>
      </w:pPr>
      <w:r w:rsidRPr="00E529CC">
        <w:rPr>
          <w:i w:val="0"/>
          <w:color w:val="auto"/>
          <w:sz w:val="20"/>
          <w:szCs w:val="20"/>
        </w:rPr>
        <w:t xml:space="preserve">Figure </w:t>
      </w:r>
      <w:r w:rsidRPr="00E529CC">
        <w:rPr>
          <w:i w:val="0"/>
          <w:color w:val="auto"/>
          <w:sz w:val="20"/>
          <w:szCs w:val="20"/>
        </w:rPr>
        <w:fldChar w:fldCharType="begin"/>
      </w:r>
      <w:r w:rsidRPr="00E529CC">
        <w:rPr>
          <w:i w:val="0"/>
          <w:color w:val="auto"/>
          <w:sz w:val="20"/>
          <w:szCs w:val="20"/>
        </w:rPr>
        <w:instrText xml:space="preserve"> STYLEREF 1 \s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sidRPr="00E529CC">
        <w:rPr>
          <w:i w:val="0"/>
          <w:color w:val="auto"/>
          <w:sz w:val="20"/>
          <w:szCs w:val="20"/>
        </w:rPr>
        <w:noBreakHyphen/>
      </w:r>
      <w:r w:rsidRPr="00E529CC">
        <w:rPr>
          <w:i w:val="0"/>
          <w:color w:val="auto"/>
          <w:sz w:val="20"/>
          <w:szCs w:val="20"/>
        </w:rPr>
        <w:fldChar w:fldCharType="begin"/>
      </w:r>
      <w:r w:rsidRPr="00E529CC">
        <w:rPr>
          <w:i w:val="0"/>
          <w:color w:val="auto"/>
          <w:sz w:val="20"/>
          <w:szCs w:val="20"/>
        </w:rPr>
        <w:instrText xml:space="preserve"> SEQ Figure \* ARABIC \s 1 </w:instrText>
      </w:r>
      <w:r w:rsidRPr="00E529CC">
        <w:rPr>
          <w:i w:val="0"/>
          <w:color w:val="auto"/>
          <w:sz w:val="20"/>
          <w:szCs w:val="20"/>
        </w:rPr>
        <w:fldChar w:fldCharType="separate"/>
      </w:r>
      <w:r>
        <w:rPr>
          <w:i w:val="0"/>
          <w:noProof/>
          <w:color w:val="auto"/>
          <w:sz w:val="20"/>
          <w:szCs w:val="20"/>
        </w:rPr>
        <w:t>4</w:t>
      </w:r>
      <w:r w:rsidRPr="00E529CC">
        <w:rPr>
          <w:i w:val="0"/>
          <w:color w:val="auto"/>
          <w:sz w:val="20"/>
          <w:szCs w:val="20"/>
        </w:rPr>
        <w:fldChar w:fldCharType="end"/>
      </w:r>
      <w:r>
        <w:rPr>
          <w:i w:val="0"/>
          <w:color w:val="auto"/>
          <w:sz w:val="20"/>
          <w:szCs w:val="20"/>
        </w:rPr>
        <w:t>. Sample segmentation results. From top to bottom: multi-Otsu applied to all layers, two layers, and one layer.</w:t>
      </w:r>
    </w:p>
    <w:p w14:paraId="09F590D4" w14:textId="77777777" w:rsidR="00277A24" w:rsidRPr="00E529CC" w:rsidRDefault="00277A24" w:rsidP="00277A24">
      <w:pPr>
        <w:pStyle w:val="Caption"/>
        <w:keepNext/>
        <w:jc w:val="center"/>
        <w:rPr>
          <w:i w:val="0"/>
          <w:color w:val="auto"/>
          <w:sz w:val="20"/>
          <w:szCs w:val="20"/>
        </w:rPr>
      </w:pPr>
      <w:r w:rsidRPr="00E529CC">
        <w:rPr>
          <w:i w:val="0"/>
          <w:color w:val="auto"/>
          <w:sz w:val="20"/>
          <w:szCs w:val="20"/>
        </w:rPr>
        <w:t xml:space="preserve">Table </w:t>
      </w:r>
      <w:r w:rsidRPr="00E529CC">
        <w:rPr>
          <w:i w:val="0"/>
          <w:color w:val="auto"/>
          <w:sz w:val="20"/>
          <w:szCs w:val="20"/>
        </w:rPr>
        <w:fldChar w:fldCharType="begin"/>
      </w:r>
      <w:r w:rsidRPr="00E529CC">
        <w:rPr>
          <w:i w:val="0"/>
          <w:color w:val="auto"/>
          <w:sz w:val="20"/>
          <w:szCs w:val="20"/>
        </w:rPr>
        <w:instrText xml:space="preserve"> STYLEREF 1 \s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sidRPr="00E529CC">
        <w:rPr>
          <w:i w:val="0"/>
          <w:color w:val="auto"/>
          <w:sz w:val="20"/>
          <w:szCs w:val="20"/>
        </w:rPr>
        <w:noBreakHyphen/>
      </w:r>
      <w:r w:rsidRPr="00E529CC">
        <w:rPr>
          <w:i w:val="0"/>
          <w:color w:val="auto"/>
          <w:sz w:val="20"/>
          <w:szCs w:val="20"/>
        </w:rPr>
        <w:fldChar w:fldCharType="begin"/>
      </w:r>
      <w:r w:rsidRPr="00E529CC">
        <w:rPr>
          <w:i w:val="0"/>
          <w:color w:val="auto"/>
          <w:sz w:val="20"/>
          <w:szCs w:val="20"/>
        </w:rPr>
        <w:instrText xml:space="preserve"> SEQ Table \* ARABIC \s 1 </w:instrText>
      </w:r>
      <w:r w:rsidRPr="00E529CC">
        <w:rPr>
          <w:i w:val="0"/>
          <w:color w:val="auto"/>
          <w:sz w:val="20"/>
          <w:szCs w:val="20"/>
        </w:rPr>
        <w:fldChar w:fldCharType="separate"/>
      </w:r>
      <w:r>
        <w:rPr>
          <w:i w:val="0"/>
          <w:noProof/>
          <w:color w:val="auto"/>
          <w:sz w:val="20"/>
          <w:szCs w:val="20"/>
        </w:rPr>
        <w:t>2</w:t>
      </w:r>
      <w:r w:rsidRPr="00E529CC">
        <w:rPr>
          <w:i w:val="0"/>
          <w:color w:val="auto"/>
          <w:sz w:val="20"/>
          <w:szCs w:val="20"/>
        </w:rPr>
        <w:fldChar w:fldCharType="end"/>
      </w:r>
      <w:r>
        <w:rPr>
          <w:i w:val="0"/>
          <w:color w:val="auto"/>
          <w:sz w:val="20"/>
          <w:szCs w:val="20"/>
        </w:rPr>
        <w:t>. The assessment results of using multi-Otsu thresholding at varying number of image layers.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tblGrid>
      <w:tr w:rsidR="00277A24" w:rsidRPr="0048522B" w14:paraId="0F9C3131" w14:textId="77777777" w:rsidTr="00DA5478">
        <w:trPr>
          <w:trHeight w:val="283"/>
          <w:jc w:val="center"/>
        </w:trPr>
        <w:tc>
          <w:tcPr>
            <w:tcW w:w="2268" w:type="dxa"/>
            <w:tcBorders>
              <w:top w:val="single" w:sz="8" w:space="0" w:color="auto"/>
              <w:bottom w:val="single" w:sz="8" w:space="0" w:color="auto"/>
              <w:right w:val="single" w:sz="2" w:space="0" w:color="auto"/>
            </w:tcBorders>
            <w:vAlign w:val="center"/>
          </w:tcPr>
          <w:p w14:paraId="2CC1C0B3" w14:textId="77777777" w:rsidR="00277A24" w:rsidRPr="0048522B" w:rsidRDefault="00277A24" w:rsidP="00DA5478">
            <w:pPr>
              <w:spacing w:line="276" w:lineRule="auto"/>
              <w:jc w:val="center"/>
              <w:rPr>
                <w:b/>
              </w:rPr>
            </w:pPr>
            <w:r w:rsidRPr="0048522B">
              <w:rPr>
                <w:b/>
              </w:rPr>
              <w:t>Dataset</w:t>
            </w:r>
          </w:p>
        </w:tc>
        <w:tc>
          <w:tcPr>
            <w:tcW w:w="1134" w:type="dxa"/>
            <w:tcBorders>
              <w:top w:val="single" w:sz="8" w:space="0" w:color="auto"/>
              <w:left w:val="single" w:sz="2" w:space="0" w:color="auto"/>
              <w:bottom w:val="single" w:sz="8" w:space="0" w:color="auto"/>
              <w:right w:val="single" w:sz="2" w:space="0" w:color="auto"/>
            </w:tcBorders>
            <w:vAlign w:val="center"/>
          </w:tcPr>
          <w:p w14:paraId="200A68E6" w14:textId="77777777" w:rsidR="00277A24" w:rsidRPr="0048522B" w:rsidRDefault="00277A24" w:rsidP="00DA5478">
            <w:pPr>
              <w:spacing w:line="276" w:lineRule="auto"/>
              <w:jc w:val="center"/>
              <w:rPr>
                <w:b/>
              </w:rPr>
            </w:pPr>
            <w:r w:rsidRPr="0048522B">
              <w:rPr>
                <w:b/>
              </w:rPr>
              <w:t>Recall</w:t>
            </w:r>
          </w:p>
        </w:tc>
        <w:tc>
          <w:tcPr>
            <w:tcW w:w="1134" w:type="dxa"/>
            <w:tcBorders>
              <w:top w:val="single" w:sz="8" w:space="0" w:color="auto"/>
              <w:left w:val="single" w:sz="2" w:space="0" w:color="auto"/>
              <w:bottom w:val="single" w:sz="8" w:space="0" w:color="auto"/>
              <w:right w:val="single" w:sz="2" w:space="0" w:color="auto"/>
            </w:tcBorders>
            <w:vAlign w:val="center"/>
          </w:tcPr>
          <w:p w14:paraId="4A66F92D" w14:textId="77777777" w:rsidR="00277A24" w:rsidRPr="0048522B" w:rsidRDefault="00277A24" w:rsidP="00DA5478">
            <w:pPr>
              <w:spacing w:line="276" w:lineRule="auto"/>
              <w:jc w:val="center"/>
              <w:rPr>
                <w:b/>
              </w:rPr>
            </w:pPr>
            <w:r w:rsidRPr="0048522B">
              <w:rPr>
                <w:b/>
              </w:rPr>
              <w:t>Precision</w:t>
            </w:r>
          </w:p>
        </w:tc>
        <w:tc>
          <w:tcPr>
            <w:tcW w:w="1134" w:type="dxa"/>
            <w:tcBorders>
              <w:top w:val="single" w:sz="8" w:space="0" w:color="auto"/>
              <w:left w:val="single" w:sz="2" w:space="0" w:color="auto"/>
              <w:bottom w:val="single" w:sz="8" w:space="0" w:color="auto"/>
            </w:tcBorders>
            <w:vAlign w:val="center"/>
          </w:tcPr>
          <w:p w14:paraId="6B7200F9" w14:textId="77777777" w:rsidR="00277A24" w:rsidRPr="0048522B" w:rsidRDefault="00277A24" w:rsidP="00DA5478">
            <w:pPr>
              <w:spacing w:line="276" w:lineRule="auto"/>
              <w:jc w:val="center"/>
              <w:rPr>
                <w:b/>
              </w:rPr>
            </w:pPr>
            <w:r w:rsidRPr="0048522B">
              <w:rPr>
                <w:b/>
              </w:rPr>
              <w:t>F1-Score</w:t>
            </w:r>
          </w:p>
        </w:tc>
      </w:tr>
      <w:tr w:rsidR="00277A24" w:rsidRPr="0048522B" w14:paraId="7394A3E7" w14:textId="77777777" w:rsidTr="00DA5478">
        <w:trPr>
          <w:trHeight w:val="283"/>
          <w:jc w:val="center"/>
        </w:trPr>
        <w:tc>
          <w:tcPr>
            <w:tcW w:w="2268" w:type="dxa"/>
            <w:tcBorders>
              <w:right w:val="single" w:sz="2" w:space="0" w:color="auto"/>
            </w:tcBorders>
            <w:vAlign w:val="center"/>
          </w:tcPr>
          <w:p w14:paraId="7617EB75" w14:textId="77777777" w:rsidR="00277A24" w:rsidRPr="0048522B" w:rsidRDefault="00277A24" w:rsidP="00DA5478">
            <w:pPr>
              <w:spacing w:line="276" w:lineRule="auto"/>
              <w:jc w:val="left"/>
              <w:rPr>
                <w:b/>
              </w:rPr>
            </w:pPr>
            <w:r w:rsidRPr="0048522B">
              <w:t>Multi-O</w:t>
            </w:r>
            <w:r>
              <w:t>tsu</w:t>
            </w:r>
            <w:r w:rsidRPr="0048522B">
              <w:t xml:space="preserve"> Threshold</w:t>
            </w:r>
          </w:p>
        </w:tc>
        <w:tc>
          <w:tcPr>
            <w:tcW w:w="1134" w:type="dxa"/>
            <w:tcBorders>
              <w:left w:val="single" w:sz="2" w:space="0" w:color="auto"/>
              <w:right w:val="single" w:sz="2" w:space="0" w:color="auto"/>
            </w:tcBorders>
            <w:vAlign w:val="center"/>
          </w:tcPr>
          <w:p w14:paraId="0EB0CC5C" w14:textId="77777777" w:rsidR="00277A24" w:rsidRPr="0048522B" w:rsidRDefault="00277A24" w:rsidP="00DA5478">
            <w:pPr>
              <w:spacing w:line="276" w:lineRule="auto"/>
              <w:jc w:val="center"/>
            </w:pPr>
            <w:r w:rsidRPr="0048522B">
              <w:t>80.46</w:t>
            </w:r>
          </w:p>
        </w:tc>
        <w:tc>
          <w:tcPr>
            <w:tcW w:w="1134" w:type="dxa"/>
            <w:tcBorders>
              <w:left w:val="single" w:sz="2" w:space="0" w:color="auto"/>
              <w:right w:val="single" w:sz="2" w:space="0" w:color="auto"/>
            </w:tcBorders>
            <w:vAlign w:val="center"/>
          </w:tcPr>
          <w:p w14:paraId="2F9CABC8" w14:textId="77777777" w:rsidR="00277A24" w:rsidRPr="0048522B" w:rsidRDefault="00277A24" w:rsidP="00DA5478">
            <w:pPr>
              <w:spacing w:line="276" w:lineRule="auto"/>
              <w:jc w:val="center"/>
            </w:pPr>
            <w:r w:rsidRPr="0048522B">
              <w:t>68.72</w:t>
            </w:r>
          </w:p>
        </w:tc>
        <w:tc>
          <w:tcPr>
            <w:tcW w:w="1134" w:type="dxa"/>
            <w:tcBorders>
              <w:left w:val="single" w:sz="2" w:space="0" w:color="auto"/>
            </w:tcBorders>
            <w:vAlign w:val="center"/>
          </w:tcPr>
          <w:p w14:paraId="2876E0A3" w14:textId="77777777" w:rsidR="00277A24" w:rsidRPr="0048522B" w:rsidRDefault="00277A24" w:rsidP="00DA5478">
            <w:pPr>
              <w:spacing w:line="276" w:lineRule="auto"/>
              <w:jc w:val="center"/>
            </w:pPr>
            <w:r w:rsidRPr="0048522B">
              <w:t>74.13</w:t>
            </w:r>
          </w:p>
        </w:tc>
      </w:tr>
      <w:tr w:rsidR="00277A24" w:rsidRPr="0048522B" w14:paraId="4165EAE5" w14:textId="77777777" w:rsidTr="00DA5478">
        <w:trPr>
          <w:trHeight w:val="283"/>
          <w:jc w:val="center"/>
        </w:trPr>
        <w:tc>
          <w:tcPr>
            <w:tcW w:w="2268" w:type="dxa"/>
            <w:tcBorders>
              <w:right w:val="single" w:sz="2" w:space="0" w:color="auto"/>
            </w:tcBorders>
            <w:vAlign w:val="center"/>
          </w:tcPr>
          <w:p w14:paraId="2860DB31" w14:textId="77777777" w:rsidR="00277A24" w:rsidRPr="0048522B" w:rsidRDefault="00277A24" w:rsidP="00DA5478">
            <w:pPr>
              <w:spacing w:line="276" w:lineRule="auto"/>
              <w:jc w:val="left"/>
            </w:pPr>
            <w:r w:rsidRPr="0048522B">
              <w:t>IOO Representation</w:t>
            </w:r>
          </w:p>
        </w:tc>
        <w:tc>
          <w:tcPr>
            <w:tcW w:w="1134" w:type="dxa"/>
            <w:tcBorders>
              <w:left w:val="single" w:sz="2" w:space="0" w:color="auto"/>
              <w:right w:val="single" w:sz="2" w:space="0" w:color="auto"/>
            </w:tcBorders>
            <w:vAlign w:val="center"/>
          </w:tcPr>
          <w:p w14:paraId="26C5AD76" w14:textId="77777777" w:rsidR="00277A24" w:rsidRPr="0048522B" w:rsidRDefault="00277A24" w:rsidP="00DA5478">
            <w:pPr>
              <w:spacing w:line="276" w:lineRule="auto"/>
              <w:jc w:val="center"/>
            </w:pPr>
            <w:r w:rsidRPr="0048522B">
              <w:t>83.36</w:t>
            </w:r>
          </w:p>
        </w:tc>
        <w:tc>
          <w:tcPr>
            <w:tcW w:w="1134" w:type="dxa"/>
            <w:tcBorders>
              <w:left w:val="single" w:sz="2" w:space="0" w:color="auto"/>
              <w:right w:val="single" w:sz="2" w:space="0" w:color="auto"/>
            </w:tcBorders>
            <w:vAlign w:val="center"/>
          </w:tcPr>
          <w:p w14:paraId="089C465C" w14:textId="77777777" w:rsidR="00277A24" w:rsidRPr="0048522B" w:rsidRDefault="00277A24" w:rsidP="00DA5478">
            <w:pPr>
              <w:spacing w:line="276" w:lineRule="auto"/>
              <w:jc w:val="center"/>
            </w:pPr>
            <w:r w:rsidRPr="0048522B">
              <w:t>65.55</w:t>
            </w:r>
          </w:p>
        </w:tc>
        <w:tc>
          <w:tcPr>
            <w:tcW w:w="1134" w:type="dxa"/>
            <w:tcBorders>
              <w:left w:val="single" w:sz="2" w:space="0" w:color="auto"/>
            </w:tcBorders>
            <w:vAlign w:val="center"/>
          </w:tcPr>
          <w:p w14:paraId="6E43FDA1" w14:textId="77777777" w:rsidR="00277A24" w:rsidRPr="0048522B" w:rsidRDefault="00277A24" w:rsidP="00DA5478">
            <w:pPr>
              <w:spacing w:line="276" w:lineRule="auto"/>
              <w:jc w:val="center"/>
            </w:pPr>
            <w:r w:rsidRPr="0048522B">
              <w:t>73.39</w:t>
            </w:r>
          </w:p>
        </w:tc>
      </w:tr>
      <w:tr w:rsidR="00277A24" w:rsidRPr="0048522B" w14:paraId="7F9E5319" w14:textId="77777777" w:rsidTr="00DA5478">
        <w:trPr>
          <w:trHeight w:val="283"/>
          <w:jc w:val="center"/>
        </w:trPr>
        <w:tc>
          <w:tcPr>
            <w:tcW w:w="2268" w:type="dxa"/>
            <w:tcBorders>
              <w:bottom w:val="single" w:sz="8" w:space="0" w:color="auto"/>
              <w:right w:val="single" w:sz="2" w:space="0" w:color="auto"/>
            </w:tcBorders>
            <w:vAlign w:val="center"/>
          </w:tcPr>
          <w:p w14:paraId="7DF1321F" w14:textId="77777777" w:rsidR="00277A24" w:rsidRPr="0048522B" w:rsidRDefault="00277A24" w:rsidP="00DA5478">
            <w:pPr>
              <w:spacing w:line="276" w:lineRule="auto"/>
              <w:jc w:val="left"/>
            </w:pPr>
            <w:r w:rsidRPr="0048522B">
              <w:t>IIO Representation</w:t>
            </w:r>
          </w:p>
        </w:tc>
        <w:tc>
          <w:tcPr>
            <w:tcW w:w="1134" w:type="dxa"/>
            <w:tcBorders>
              <w:left w:val="single" w:sz="2" w:space="0" w:color="auto"/>
              <w:bottom w:val="single" w:sz="8" w:space="0" w:color="auto"/>
              <w:right w:val="single" w:sz="2" w:space="0" w:color="auto"/>
            </w:tcBorders>
            <w:vAlign w:val="center"/>
          </w:tcPr>
          <w:p w14:paraId="291CD4C9" w14:textId="77777777" w:rsidR="00277A24" w:rsidRPr="0048522B" w:rsidRDefault="00277A24" w:rsidP="00DA5478">
            <w:pPr>
              <w:spacing w:line="276" w:lineRule="auto"/>
              <w:jc w:val="center"/>
            </w:pPr>
            <w:r w:rsidRPr="0048522B">
              <w:t>73.24</w:t>
            </w:r>
          </w:p>
        </w:tc>
        <w:tc>
          <w:tcPr>
            <w:tcW w:w="1134" w:type="dxa"/>
            <w:tcBorders>
              <w:left w:val="single" w:sz="2" w:space="0" w:color="auto"/>
              <w:bottom w:val="single" w:sz="8" w:space="0" w:color="auto"/>
              <w:right w:val="single" w:sz="2" w:space="0" w:color="auto"/>
            </w:tcBorders>
            <w:vAlign w:val="center"/>
          </w:tcPr>
          <w:p w14:paraId="521BF0DF" w14:textId="77777777" w:rsidR="00277A24" w:rsidRPr="0048522B" w:rsidRDefault="00277A24" w:rsidP="00DA5478">
            <w:pPr>
              <w:spacing w:line="276" w:lineRule="auto"/>
              <w:jc w:val="center"/>
            </w:pPr>
            <w:r w:rsidRPr="0048522B">
              <w:t>70.14</w:t>
            </w:r>
          </w:p>
        </w:tc>
        <w:tc>
          <w:tcPr>
            <w:tcW w:w="1134" w:type="dxa"/>
            <w:tcBorders>
              <w:left w:val="single" w:sz="2" w:space="0" w:color="auto"/>
              <w:bottom w:val="single" w:sz="8" w:space="0" w:color="auto"/>
            </w:tcBorders>
            <w:vAlign w:val="center"/>
          </w:tcPr>
          <w:p w14:paraId="14F46A4A" w14:textId="77777777" w:rsidR="00277A24" w:rsidRPr="0048522B" w:rsidRDefault="00277A24" w:rsidP="00DA5478">
            <w:pPr>
              <w:spacing w:line="276" w:lineRule="auto"/>
              <w:jc w:val="center"/>
            </w:pPr>
            <w:r w:rsidRPr="0048522B">
              <w:t>71.66</w:t>
            </w:r>
          </w:p>
        </w:tc>
      </w:tr>
    </w:tbl>
    <w:p w14:paraId="70E3A744" w14:textId="77777777" w:rsidR="00277A24" w:rsidRDefault="00277A24" w:rsidP="00277A24">
      <w:pPr>
        <w:pStyle w:val="Heading2"/>
        <w:numPr>
          <w:ilvl w:val="0"/>
          <w:numId w:val="0"/>
        </w:numPr>
      </w:pPr>
    </w:p>
    <w:p w14:paraId="14F2DCAD" w14:textId="77E6EB74" w:rsidR="00342515" w:rsidRPr="0048522B" w:rsidRDefault="00342515" w:rsidP="00342515">
      <w:pPr>
        <w:pStyle w:val="Heading2"/>
        <w:ind w:left="0"/>
      </w:pPr>
      <w:r w:rsidRPr="0048522B">
        <w:t xml:space="preserve">Comparing with the IHV Representation </w:t>
      </w:r>
    </w:p>
    <w:p w14:paraId="44088608" w14:textId="6F7BD849" w:rsidR="00342515" w:rsidRPr="0048522B" w:rsidRDefault="00591937" w:rsidP="00342515">
      <w:pPr>
        <w:ind w:firstLine="199"/>
      </w:pPr>
      <w:r>
        <w:t>Finally, we compare our results to</w:t>
      </w:r>
      <w:r w:rsidR="003D5520">
        <w:t xml:space="preserve"> a</w:t>
      </w:r>
      <w:r>
        <w:t xml:space="preserve"> previous work that applied different point-cloud-to-image </w:t>
      </w:r>
      <w:r w:rsidR="00CC428B">
        <w:t>approaches</w:t>
      </w:r>
      <w:r>
        <w:t xml:space="preserve"> to each individual image </w:t>
      </w:r>
      <w:r w:rsidR="00CC428B">
        <w:t>layer</w:t>
      </w:r>
      <w:r>
        <w:t xml:space="preserve">, namely the IHV representation. </w:t>
      </w:r>
      <w:r w:rsidRPr="007D2A3E">
        <w:t>IHV was introduced by (</w:t>
      </w:r>
      <w:proofErr w:type="spellStart"/>
      <w:r w:rsidR="007D2A3E" w:rsidRPr="007D2A3E">
        <w:t>Mattheuwsen</w:t>
      </w:r>
      <w:proofErr w:type="spellEnd"/>
      <w:r w:rsidR="007D2A3E" w:rsidRPr="007D2A3E">
        <w:t xml:space="preserve"> and </w:t>
      </w:r>
      <w:proofErr w:type="spellStart"/>
      <w:r w:rsidR="007D2A3E" w:rsidRPr="007D2A3E">
        <w:t>Vergauwen</w:t>
      </w:r>
      <w:proofErr w:type="spellEnd"/>
      <w:r w:rsidR="007D2A3E" w:rsidRPr="007D2A3E">
        <w:t>, 2020</w:t>
      </w:r>
      <w:r w:rsidRPr="007D2A3E">
        <w:t>)</w:t>
      </w:r>
      <w:r w:rsidR="007D2A3E">
        <w:t xml:space="preserve"> to introduce a new representation of a rasterized point cloud, wherein I is for intensity, H is for (minimum) height, and V is for (height) variance. They have shown that using this representation produced good results in terms of manhole extraction using a CNN. Unfortunately, as seen </w:t>
      </w:r>
      <w:r w:rsidR="00726E6A">
        <w:t>in</w:t>
      </w:r>
      <w:r>
        <w:t xml:space="preserve"> Figure 3-7</w:t>
      </w:r>
      <w:r w:rsidR="003D5520">
        <w:t xml:space="preserve"> and Table 3-4</w:t>
      </w:r>
      <w:r w:rsidR="007D2A3E">
        <w:t>,</w:t>
      </w:r>
      <w:r w:rsidR="003D5520">
        <w:t xml:space="preserve"> this method fails for our purpose of road marking </w:t>
      </w:r>
      <w:r w:rsidR="005C0246">
        <w:t>extraction</w:t>
      </w:r>
      <w:r w:rsidR="003D5520">
        <w:t>. Both recall and precision went down resultin</w:t>
      </w:r>
      <w:r w:rsidR="005C0246">
        <w:t xml:space="preserve">g in a </w:t>
      </w:r>
      <w:r w:rsidR="003D5520">
        <w:t xml:space="preserve">74% </w:t>
      </w:r>
      <w:r w:rsidR="005C0246">
        <w:t xml:space="preserve">decrease </w:t>
      </w:r>
      <w:r w:rsidR="003D5520">
        <w:t xml:space="preserve">in the f1-score. </w:t>
      </w:r>
    </w:p>
    <w:p w14:paraId="73B501AB" w14:textId="77777777" w:rsidR="00342515" w:rsidRPr="0048522B" w:rsidRDefault="00342515" w:rsidP="00277A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07"/>
        <w:gridCol w:w="3207"/>
        <w:gridCol w:w="3208"/>
      </w:tblGrid>
      <w:tr w:rsidR="006B2488" w:rsidRPr="0048522B" w14:paraId="6CF9978C" w14:textId="77777777" w:rsidTr="005F5DFC">
        <w:trPr>
          <w:jc w:val="center"/>
        </w:trPr>
        <w:tc>
          <w:tcPr>
            <w:tcW w:w="3207" w:type="dxa"/>
            <w:vAlign w:val="center"/>
          </w:tcPr>
          <w:p w14:paraId="303E2942" w14:textId="77777777" w:rsidR="006B2488" w:rsidRPr="0048522B" w:rsidRDefault="006B2488" w:rsidP="005F5DFC">
            <w:pPr>
              <w:jc w:val="center"/>
            </w:pPr>
            <w:r>
              <w:rPr>
                <w:noProof/>
              </w:rPr>
              <w:drawing>
                <wp:inline distT="0" distB="0" distL="0" distR="0" wp14:anchorId="19FA918D" wp14:editId="3CAE8A64">
                  <wp:extent cx="1980000" cy="494807"/>
                  <wp:effectExtent l="0" t="0" r="127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BEBA8EAE-BF5A-486C-A8C5-ECC9F3942E4B}">
                                <a14:imgProps xmlns:a14="http://schemas.microsoft.com/office/drawing/2010/main">
                                  <a14:imgLayer r:embed="rId2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0000" cy="494807"/>
                          </a:xfrm>
                          <a:prstGeom prst="rect">
                            <a:avLst/>
                          </a:prstGeom>
                          <a:noFill/>
                          <a:ln>
                            <a:noFill/>
                          </a:ln>
                        </pic:spPr>
                      </pic:pic>
                    </a:graphicData>
                  </a:graphic>
                </wp:inline>
              </w:drawing>
            </w:r>
          </w:p>
        </w:tc>
        <w:tc>
          <w:tcPr>
            <w:tcW w:w="3207" w:type="dxa"/>
            <w:vAlign w:val="center"/>
          </w:tcPr>
          <w:p w14:paraId="5BC19EFE" w14:textId="77777777" w:rsidR="006B2488" w:rsidRPr="0048522B" w:rsidRDefault="006B2488" w:rsidP="005F5DFC">
            <w:pPr>
              <w:jc w:val="center"/>
            </w:pPr>
            <w:r>
              <w:rPr>
                <w:noProof/>
              </w:rPr>
              <w:drawing>
                <wp:inline distT="0" distB="0" distL="0" distR="0" wp14:anchorId="0EFFF2B3" wp14:editId="0C0E84BD">
                  <wp:extent cx="1980000" cy="494903"/>
                  <wp:effectExtent l="0" t="0" r="1270" b="63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c>
          <w:tcPr>
            <w:tcW w:w="3208" w:type="dxa"/>
            <w:vAlign w:val="center"/>
          </w:tcPr>
          <w:p w14:paraId="2DFD6432" w14:textId="77777777" w:rsidR="006B2488" w:rsidRPr="0048522B" w:rsidRDefault="006B2488" w:rsidP="005F5DFC">
            <w:pPr>
              <w:jc w:val="center"/>
            </w:pPr>
            <w:r>
              <w:rPr>
                <w:noProof/>
              </w:rPr>
              <w:drawing>
                <wp:inline distT="0" distB="0" distL="0" distR="0" wp14:anchorId="2406F39F" wp14:editId="39BCCDA4">
                  <wp:extent cx="1980000" cy="494903"/>
                  <wp:effectExtent l="0" t="0" r="1270" b="63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r>
      <w:tr w:rsidR="006B2488" w:rsidRPr="0048522B" w14:paraId="01BEE0AC" w14:textId="77777777" w:rsidTr="005F5DFC">
        <w:trPr>
          <w:jc w:val="center"/>
        </w:trPr>
        <w:tc>
          <w:tcPr>
            <w:tcW w:w="3207" w:type="dxa"/>
            <w:vAlign w:val="center"/>
          </w:tcPr>
          <w:p w14:paraId="3E37B757" w14:textId="77777777" w:rsidR="006B2488" w:rsidRPr="0048522B" w:rsidRDefault="006B2488" w:rsidP="005F5DFC">
            <w:pPr>
              <w:jc w:val="center"/>
            </w:pPr>
            <w:r>
              <w:rPr>
                <w:noProof/>
              </w:rPr>
              <w:drawing>
                <wp:inline distT="0" distB="0" distL="0" distR="0" wp14:anchorId="1B29CCDF" wp14:editId="2DA534A5">
                  <wp:extent cx="1980000" cy="494855"/>
                  <wp:effectExtent l="0" t="0" r="127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BEBA8EAE-BF5A-486C-A8C5-ECC9F3942E4B}">
                                <a14:imgProps xmlns:a14="http://schemas.microsoft.com/office/drawing/2010/main">
                                  <a14:imgLayer r:embed="rId4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80000" cy="494855"/>
                          </a:xfrm>
                          <a:prstGeom prst="rect">
                            <a:avLst/>
                          </a:prstGeom>
                          <a:noFill/>
                          <a:ln>
                            <a:noFill/>
                          </a:ln>
                        </pic:spPr>
                      </pic:pic>
                    </a:graphicData>
                  </a:graphic>
                </wp:inline>
              </w:drawing>
            </w:r>
          </w:p>
        </w:tc>
        <w:tc>
          <w:tcPr>
            <w:tcW w:w="3207" w:type="dxa"/>
            <w:vAlign w:val="center"/>
          </w:tcPr>
          <w:p w14:paraId="7A816A94" w14:textId="77777777" w:rsidR="006B2488" w:rsidRPr="0048522B" w:rsidRDefault="006B2488" w:rsidP="005F5DFC">
            <w:pPr>
              <w:jc w:val="center"/>
            </w:pPr>
            <w:r>
              <w:rPr>
                <w:noProof/>
              </w:rPr>
              <w:drawing>
                <wp:inline distT="0" distB="0" distL="0" distR="0" wp14:anchorId="35E1692C" wp14:editId="238C7E8C">
                  <wp:extent cx="1980000" cy="494903"/>
                  <wp:effectExtent l="0" t="0" r="1270" b="63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c>
          <w:tcPr>
            <w:tcW w:w="3208" w:type="dxa"/>
            <w:vAlign w:val="center"/>
          </w:tcPr>
          <w:p w14:paraId="51E2B822" w14:textId="77777777" w:rsidR="006B2488" w:rsidRPr="0048522B" w:rsidRDefault="006B2488" w:rsidP="005F5DFC">
            <w:pPr>
              <w:keepNext/>
              <w:jc w:val="center"/>
            </w:pPr>
            <w:r>
              <w:rPr>
                <w:noProof/>
              </w:rPr>
              <w:drawing>
                <wp:inline distT="0" distB="0" distL="0" distR="0" wp14:anchorId="5FDF9839" wp14:editId="1FDFBAF8">
                  <wp:extent cx="1980000" cy="494903"/>
                  <wp:effectExtent l="0" t="0" r="1270"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r>
    </w:tbl>
    <w:p w14:paraId="12BDE4AE" w14:textId="77777777" w:rsidR="006B2488" w:rsidRPr="00E529CC" w:rsidRDefault="006B2488" w:rsidP="006B2488">
      <w:pPr>
        <w:pStyle w:val="Caption"/>
        <w:spacing w:before="240"/>
        <w:jc w:val="center"/>
        <w:rPr>
          <w:i w:val="0"/>
          <w:color w:val="auto"/>
          <w:sz w:val="20"/>
          <w:szCs w:val="20"/>
        </w:rPr>
      </w:pPr>
      <w:r w:rsidRPr="00E529CC">
        <w:rPr>
          <w:i w:val="0"/>
          <w:color w:val="auto"/>
          <w:sz w:val="20"/>
          <w:szCs w:val="20"/>
        </w:rPr>
        <w:t xml:space="preserve">Figure </w:t>
      </w:r>
      <w:r w:rsidRPr="00E529CC">
        <w:rPr>
          <w:i w:val="0"/>
          <w:color w:val="auto"/>
          <w:sz w:val="20"/>
          <w:szCs w:val="20"/>
        </w:rPr>
        <w:fldChar w:fldCharType="begin"/>
      </w:r>
      <w:r w:rsidRPr="00E529CC">
        <w:rPr>
          <w:i w:val="0"/>
          <w:color w:val="auto"/>
          <w:sz w:val="20"/>
          <w:szCs w:val="20"/>
        </w:rPr>
        <w:instrText xml:space="preserve"> STYLEREF 1 \s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sidRPr="00E529CC">
        <w:rPr>
          <w:i w:val="0"/>
          <w:color w:val="auto"/>
          <w:sz w:val="20"/>
          <w:szCs w:val="20"/>
        </w:rPr>
        <w:noBreakHyphen/>
      </w:r>
      <w:r w:rsidRPr="00E529CC">
        <w:rPr>
          <w:i w:val="0"/>
          <w:color w:val="auto"/>
          <w:sz w:val="20"/>
          <w:szCs w:val="20"/>
        </w:rPr>
        <w:fldChar w:fldCharType="begin"/>
      </w:r>
      <w:r w:rsidRPr="00E529CC">
        <w:rPr>
          <w:i w:val="0"/>
          <w:color w:val="auto"/>
          <w:sz w:val="20"/>
          <w:szCs w:val="20"/>
        </w:rPr>
        <w:instrText xml:space="preserve"> SEQ Figure \* ARABIC \s 1 </w:instrText>
      </w:r>
      <w:r w:rsidRPr="00E529CC">
        <w:rPr>
          <w:i w:val="0"/>
          <w:color w:val="auto"/>
          <w:sz w:val="20"/>
          <w:szCs w:val="20"/>
        </w:rPr>
        <w:fldChar w:fldCharType="separate"/>
      </w:r>
      <w:r>
        <w:rPr>
          <w:i w:val="0"/>
          <w:noProof/>
          <w:color w:val="auto"/>
          <w:sz w:val="20"/>
          <w:szCs w:val="20"/>
        </w:rPr>
        <w:t>5</w:t>
      </w:r>
      <w:r w:rsidRPr="00E529CC">
        <w:rPr>
          <w:i w:val="0"/>
          <w:color w:val="auto"/>
          <w:sz w:val="20"/>
          <w:szCs w:val="20"/>
        </w:rPr>
        <w:fldChar w:fldCharType="end"/>
      </w:r>
      <w:r>
        <w:rPr>
          <w:i w:val="0"/>
          <w:color w:val="auto"/>
          <w:sz w:val="20"/>
          <w:szCs w:val="20"/>
        </w:rPr>
        <w:t xml:space="preserve">. Sample segmentation results. (Top) multi-Otsu </w:t>
      </w:r>
      <w:proofErr w:type="spellStart"/>
      <w:r>
        <w:rPr>
          <w:i w:val="0"/>
          <w:color w:val="auto"/>
          <w:sz w:val="20"/>
          <w:szCs w:val="20"/>
        </w:rPr>
        <w:t>thresholded</w:t>
      </w:r>
      <w:proofErr w:type="spellEnd"/>
      <w:r>
        <w:rPr>
          <w:i w:val="0"/>
          <w:color w:val="auto"/>
          <w:sz w:val="20"/>
          <w:szCs w:val="20"/>
        </w:rPr>
        <w:t xml:space="preserve"> intensity image and (Bottom) IHV representation.</w:t>
      </w:r>
    </w:p>
    <w:p w14:paraId="4744E74D" w14:textId="77777777" w:rsidR="00277A24" w:rsidRPr="00E529CC" w:rsidRDefault="00277A24" w:rsidP="00277A24">
      <w:pPr>
        <w:pStyle w:val="Caption"/>
        <w:keepNext/>
        <w:jc w:val="center"/>
        <w:rPr>
          <w:i w:val="0"/>
          <w:color w:val="auto"/>
          <w:sz w:val="20"/>
          <w:szCs w:val="20"/>
        </w:rPr>
      </w:pPr>
      <w:r w:rsidRPr="00E529CC">
        <w:rPr>
          <w:i w:val="0"/>
          <w:color w:val="auto"/>
          <w:sz w:val="20"/>
          <w:szCs w:val="20"/>
        </w:rPr>
        <w:lastRenderedPageBreak/>
        <w:t xml:space="preserve">Table </w:t>
      </w:r>
      <w:r w:rsidRPr="00E529CC">
        <w:rPr>
          <w:i w:val="0"/>
          <w:color w:val="auto"/>
          <w:sz w:val="20"/>
          <w:szCs w:val="20"/>
        </w:rPr>
        <w:fldChar w:fldCharType="begin"/>
      </w:r>
      <w:r w:rsidRPr="00E529CC">
        <w:rPr>
          <w:i w:val="0"/>
          <w:color w:val="auto"/>
          <w:sz w:val="20"/>
          <w:szCs w:val="20"/>
        </w:rPr>
        <w:instrText xml:space="preserve"> STYLEREF 1 \s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sidRPr="00E529CC">
        <w:rPr>
          <w:i w:val="0"/>
          <w:color w:val="auto"/>
          <w:sz w:val="20"/>
          <w:szCs w:val="20"/>
        </w:rPr>
        <w:noBreakHyphen/>
      </w:r>
      <w:r w:rsidRPr="00E529CC">
        <w:rPr>
          <w:i w:val="0"/>
          <w:color w:val="auto"/>
          <w:sz w:val="20"/>
          <w:szCs w:val="20"/>
        </w:rPr>
        <w:fldChar w:fldCharType="begin"/>
      </w:r>
      <w:r w:rsidRPr="00E529CC">
        <w:rPr>
          <w:i w:val="0"/>
          <w:color w:val="auto"/>
          <w:sz w:val="20"/>
          <w:szCs w:val="20"/>
        </w:rPr>
        <w:instrText xml:space="preserve"> SEQ Table \* ARABIC \s 1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Pr>
          <w:i w:val="0"/>
          <w:color w:val="auto"/>
          <w:sz w:val="20"/>
          <w:szCs w:val="20"/>
        </w:rPr>
        <w:t>. The assessment results of the proposed multi-Otsu thresholding in comparison to the IHV representation.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tblGrid>
      <w:tr w:rsidR="00277A24" w:rsidRPr="0048522B" w14:paraId="399CA04A" w14:textId="77777777" w:rsidTr="00DA5478">
        <w:trPr>
          <w:trHeight w:val="283"/>
          <w:jc w:val="center"/>
        </w:trPr>
        <w:tc>
          <w:tcPr>
            <w:tcW w:w="2268" w:type="dxa"/>
            <w:tcBorders>
              <w:top w:val="single" w:sz="8" w:space="0" w:color="auto"/>
              <w:bottom w:val="single" w:sz="8" w:space="0" w:color="auto"/>
              <w:right w:val="single" w:sz="2" w:space="0" w:color="auto"/>
            </w:tcBorders>
            <w:vAlign w:val="center"/>
          </w:tcPr>
          <w:p w14:paraId="396A5AF3" w14:textId="77777777" w:rsidR="00277A24" w:rsidRPr="0048522B" w:rsidRDefault="00277A24" w:rsidP="00DA5478">
            <w:pPr>
              <w:spacing w:line="276" w:lineRule="auto"/>
              <w:jc w:val="center"/>
              <w:rPr>
                <w:b/>
              </w:rPr>
            </w:pPr>
            <w:r w:rsidRPr="0048522B">
              <w:rPr>
                <w:b/>
              </w:rPr>
              <w:t>Dataset</w:t>
            </w:r>
          </w:p>
        </w:tc>
        <w:tc>
          <w:tcPr>
            <w:tcW w:w="1134" w:type="dxa"/>
            <w:tcBorders>
              <w:top w:val="single" w:sz="8" w:space="0" w:color="auto"/>
              <w:left w:val="single" w:sz="2" w:space="0" w:color="auto"/>
              <w:bottom w:val="single" w:sz="8" w:space="0" w:color="auto"/>
              <w:right w:val="single" w:sz="2" w:space="0" w:color="auto"/>
            </w:tcBorders>
            <w:vAlign w:val="center"/>
          </w:tcPr>
          <w:p w14:paraId="402FFE49" w14:textId="77777777" w:rsidR="00277A24" w:rsidRPr="0048522B" w:rsidRDefault="00277A24" w:rsidP="00DA5478">
            <w:pPr>
              <w:spacing w:line="276" w:lineRule="auto"/>
              <w:jc w:val="center"/>
              <w:rPr>
                <w:b/>
              </w:rPr>
            </w:pPr>
            <w:r w:rsidRPr="0048522B">
              <w:rPr>
                <w:b/>
              </w:rPr>
              <w:t>Recall</w:t>
            </w:r>
          </w:p>
        </w:tc>
        <w:tc>
          <w:tcPr>
            <w:tcW w:w="1134" w:type="dxa"/>
            <w:tcBorders>
              <w:top w:val="single" w:sz="8" w:space="0" w:color="auto"/>
              <w:left w:val="single" w:sz="2" w:space="0" w:color="auto"/>
              <w:bottom w:val="single" w:sz="8" w:space="0" w:color="auto"/>
              <w:right w:val="single" w:sz="2" w:space="0" w:color="auto"/>
            </w:tcBorders>
            <w:vAlign w:val="center"/>
          </w:tcPr>
          <w:p w14:paraId="0C3B007A" w14:textId="77777777" w:rsidR="00277A24" w:rsidRPr="0048522B" w:rsidRDefault="00277A24" w:rsidP="00DA5478">
            <w:pPr>
              <w:spacing w:line="276" w:lineRule="auto"/>
              <w:jc w:val="center"/>
              <w:rPr>
                <w:b/>
              </w:rPr>
            </w:pPr>
            <w:r w:rsidRPr="0048522B">
              <w:rPr>
                <w:b/>
              </w:rPr>
              <w:t>Precision</w:t>
            </w:r>
          </w:p>
        </w:tc>
        <w:tc>
          <w:tcPr>
            <w:tcW w:w="1134" w:type="dxa"/>
            <w:tcBorders>
              <w:top w:val="single" w:sz="8" w:space="0" w:color="auto"/>
              <w:left w:val="single" w:sz="2" w:space="0" w:color="auto"/>
              <w:bottom w:val="single" w:sz="8" w:space="0" w:color="auto"/>
            </w:tcBorders>
            <w:vAlign w:val="center"/>
          </w:tcPr>
          <w:p w14:paraId="4E8E0683" w14:textId="77777777" w:rsidR="00277A24" w:rsidRPr="0048522B" w:rsidRDefault="00277A24" w:rsidP="00DA5478">
            <w:pPr>
              <w:spacing w:line="276" w:lineRule="auto"/>
              <w:jc w:val="center"/>
              <w:rPr>
                <w:b/>
              </w:rPr>
            </w:pPr>
            <w:r w:rsidRPr="0048522B">
              <w:rPr>
                <w:b/>
              </w:rPr>
              <w:t>F1-Score</w:t>
            </w:r>
          </w:p>
        </w:tc>
      </w:tr>
      <w:tr w:rsidR="00277A24" w:rsidRPr="0048522B" w14:paraId="55D9B541" w14:textId="77777777" w:rsidTr="00DA5478">
        <w:trPr>
          <w:trHeight w:val="283"/>
          <w:jc w:val="center"/>
        </w:trPr>
        <w:tc>
          <w:tcPr>
            <w:tcW w:w="2268" w:type="dxa"/>
            <w:tcBorders>
              <w:right w:val="single" w:sz="2" w:space="0" w:color="auto"/>
            </w:tcBorders>
            <w:vAlign w:val="center"/>
          </w:tcPr>
          <w:p w14:paraId="48BE0269" w14:textId="77777777" w:rsidR="00277A24" w:rsidRPr="0048522B" w:rsidRDefault="00277A24" w:rsidP="00DA5478">
            <w:pPr>
              <w:spacing w:line="276" w:lineRule="auto"/>
              <w:jc w:val="left"/>
              <w:rPr>
                <w:b/>
              </w:rPr>
            </w:pPr>
            <w:r w:rsidRPr="0048522B">
              <w:t>Multi-O</w:t>
            </w:r>
            <w:r>
              <w:t>tsu</w:t>
            </w:r>
            <w:r w:rsidRPr="0048522B">
              <w:t xml:space="preserve"> Threshold</w:t>
            </w:r>
          </w:p>
        </w:tc>
        <w:tc>
          <w:tcPr>
            <w:tcW w:w="1134" w:type="dxa"/>
            <w:tcBorders>
              <w:left w:val="single" w:sz="2" w:space="0" w:color="auto"/>
              <w:right w:val="single" w:sz="2" w:space="0" w:color="auto"/>
            </w:tcBorders>
            <w:vAlign w:val="center"/>
          </w:tcPr>
          <w:p w14:paraId="3C6F5395" w14:textId="77777777" w:rsidR="00277A24" w:rsidRPr="0048522B" w:rsidRDefault="00277A24" w:rsidP="00DA5478">
            <w:pPr>
              <w:spacing w:line="276" w:lineRule="auto"/>
              <w:jc w:val="center"/>
            </w:pPr>
            <w:r w:rsidRPr="0048522B">
              <w:t>80.46</w:t>
            </w:r>
          </w:p>
        </w:tc>
        <w:tc>
          <w:tcPr>
            <w:tcW w:w="1134" w:type="dxa"/>
            <w:tcBorders>
              <w:left w:val="single" w:sz="2" w:space="0" w:color="auto"/>
              <w:right w:val="single" w:sz="2" w:space="0" w:color="auto"/>
            </w:tcBorders>
            <w:vAlign w:val="center"/>
          </w:tcPr>
          <w:p w14:paraId="15E64204" w14:textId="77777777" w:rsidR="00277A24" w:rsidRPr="0048522B" w:rsidRDefault="00277A24" w:rsidP="00DA5478">
            <w:pPr>
              <w:spacing w:line="276" w:lineRule="auto"/>
              <w:jc w:val="center"/>
            </w:pPr>
            <w:r w:rsidRPr="0048522B">
              <w:t>68.72</w:t>
            </w:r>
          </w:p>
        </w:tc>
        <w:tc>
          <w:tcPr>
            <w:tcW w:w="1134" w:type="dxa"/>
            <w:tcBorders>
              <w:left w:val="single" w:sz="2" w:space="0" w:color="auto"/>
            </w:tcBorders>
            <w:vAlign w:val="center"/>
          </w:tcPr>
          <w:p w14:paraId="3D7F407C" w14:textId="77777777" w:rsidR="00277A24" w:rsidRPr="0048522B" w:rsidRDefault="00277A24" w:rsidP="00DA5478">
            <w:pPr>
              <w:spacing w:line="276" w:lineRule="auto"/>
              <w:jc w:val="center"/>
            </w:pPr>
            <w:r w:rsidRPr="0048522B">
              <w:t>74.13</w:t>
            </w:r>
          </w:p>
        </w:tc>
      </w:tr>
      <w:tr w:rsidR="00277A24" w:rsidRPr="0048522B" w14:paraId="3F92A827" w14:textId="77777777" w:rsidTr="00DA5478">
        <w:trPr>
          <w:trHeight w:val="283"/>
          <w:jc w:val="center"/>
        </w:trPr>
        <w:tc>
          <w:tcPr>
            <w:tcW w:w="2268" w:type="dxa"/>
            <w:tcBorders>
              <w:bottom w:val="single" w:sz="8" w:space="0" w:color="auto"/>
              <w:right w:val="single" w:sz="2" w:space="0" w:color="auto"/>
            </w:tcBorders>
            <w:vAlign w:val="center"/>
          </w:tcPr>
          <w:p w14:paraId="1C0B6126" w14:textId="77777777" w:rsidR="00277A24" w:rsidRPr="0048522B" w:rsidRDefault="00277A24" w:rsidP="00DA5478">
            <w:pPr>
              <w:spacing w:line="276" w:lineRule="auto"/>
              <w:jc w:val="left"/>
            </w:pPr>
            <w:r w:rsidRPr="0048522B">
              <w:t>IHV Representation</w:t>
            </w:r>
          </w:p>
        </w:tc>
        <w:tc>
          <w:tcPr>
            <w:tcW w:w="1134" w:type="dxa"/>
            <w:tcBorders>
              <w:left w:val="single" w:sz="2" w:space="0" w:color="auto"/>
              <w:bottom w:val="single" w:sz="8" w:space="0" w:color="auto"/>
              <w:right w:val="single" w:sz="2" w:space="0" w:color="auto"/>
            </w:tcBorders>
            <w:vAlign w:val="center"/>
          </w:tcPr>
          <w:p w14:paraId="7B9A9CCF" w14:textId="77777777" w:rsidR="00277A24" w:rsidRPr="0048522B" w:rsidRDefault="00277A24" w:rsidP="00DA5478">
            <w:pPr>
              <w:spacing w:line="276" w:lineRule="auto"/>
              <w:jc w:val="center"/>
            </w:pPr>
            <w:r w:rsidRPr="0048522B">
              <w:t>23.10</w:t>
            </w:r>
          </w:p>
        </w:tc>
        <w:tc>
          <w:tcPr>
            <w:tcW w:w="1134" w:type="dxa"/>
            <w:tcBorders>
              <w:left w:val="single" w:sz="2" w:space="0" w:color="auto"/>
              <w:bottom w:val="single" w:sz="8" w:space="0" w:color="auto"/>
              <w:right w:val="single" w:sz="2" w:space="0" w:color="auto"/>
            </w:tcBorders>
            <w:vAlign w:val="center"/>
          </w:tcPr>
          <w:p w14:paraId="757E9F44" w14:textId="77777777" w:rsidR="00277A24" w:rsidRPr="0048522B" w:rsidRDefault="00277A24" w:rsidP="00DA5478">
            <w:pPr>
              <w:spacing w:line="276" w:lineRule="auto"/>
              <w:jc w:val="center"/>
            </w:pPr>
            <w:r w:rsidRPr="0048522B">
              <w:t>2.27</w:t>
            </w:r>
          </w:p>
        </w:tc>
        <w:tc>
          <w:tcPr>
            <w:tcW w:w="1134" w:type="dxa"/>
            <w:tcBorders>
              <w:left w:val="single" w:sz="2" w:space="0" w:color="auto"/>
              <w:bottom w:val="single" w:sz="8" w:space="0" w:color="auto"/>
            </w:tcBorders>
            <w:vAlign w:val="center"/>
          </w:tcPr>
          <w:p w14:paraId="15B0ED77" w14:textId="77777777" w:rsidR="00277A24" w:rsidRPr="0048522B" w:rsidRDefault="00277A24" w:rsidP="00DA5478">
            <w:pPr>
              <w:spacing w:line="276" w:lineRule="auto"/>
              <w:jc w:val="center"/>
            </w:pPr>
            <w:r w:rsidRPr="0048522B">
              <w:t>4.14</w:t>
            </w:r>
          </w:p>
        </w:tc>
      </w:tr>
    </w:tbl>
    <w:p w14:paraId="3C0AB796" w14:textId="77777777" w:rsidR="00277A24" w:rsidRDefault="00277A24" w:rsidP="00342515">
      <w:pPr>
        <w:ind w:firstLine="199"/>
      </w:pPr>
    </w:p>
    <w:p w14:paraId="020DEDF8" w14:textId="7849A34D" w:rsidR="00342515" w:rsidRPr="0048522B" w:rsidRDefault="00AA0F27" w:rsidP="00342515">
      <w:pPr>
        <w:ind w:firstLine="199"/>
      </w:pPr>
      <w:r>
        <w:t xml:space="preserve">To further </w:t>
      </w:r>
      <w:proofErr w:type="spellStart"/>
      <w:r>
        <w:t>analyze</w:t>
      </w:r>
      <w:proofErr w:type="spellEnd"/>
      <w:r>
        <w:t xml:space="preserve"> the failure</w:t>
      </w:r>
      <w:r w:rsidR="001F6DAF">
        <w:t xml:space="preserve"> of the IHV representation, we examine the results when H and V are used to replace a single layer in an intensity image. From Figure 3-8 and Table 3-5, we can see that both of them failed, resulting in large misclassified regions and none of the target features extracted. </w:t>
      </w:r>
      <w:r w:rsidR="004C6A80">
        <w:t>So,</w:t>
      </w:r>
      <w:r w:rsidR="001F6DAF">
        <w:t xml:space="preserve"> it is not surprising that the IHV representation fails because its components drastically degrade the segmentation performance of the CNN. </w:t>
      </w:r>
      <w:r w:rsidR="004C6A80">
        <w:t>This can be related to our target road markings, which, unlike manhole covers, lie flat with the ground surface, so point-cloud properties with regard to height may not be as relevant.</w:t>
      </w:r>
    </w:p>
    <w:p w14:paraId="2EC9B793" w14:textId="77777777" w:rsidR="00342515" w:rsidRPr="0048522B" w:rsidRDefault="00342515" w:rsidP="00277A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3207"/>
        <w:gridCol w:w="3207"/>
        <w:gridCol w:w="3208"/>
      </w:tblGrid>
      <w:tr w:rsidR="006B2488" w:rsidRPr="0048522B" w14:paraId="2F4D5E3A" w14:textId="77777777" w:rsidTr="005F5DFC">
        <w:trPr>
          <w:jc w:val="center"/>
        </w:trPr>
        <w:tc>
          <w:tcPr>
            <w:tcW w:w="3207" w:type="dxa"/>
            <w:vAlign w:val="center"/>
          </w:tcPr>
          <w:p w14:paraId="227175C3" w14:textId="77777777" w:rsidR="006B2488" w:rsidRPr="0048522B" w:rsidRDefault="006B2488" w:rsidP="005F5DFC">
            <w:pPr>
              <w:jc w:val="center"/>
            </w:pPr>
            <w:r>
              <w:rPr>
                <w:noProof/>
              </w:rPr>
              <w:drawing>
                <wp:inline distT="0" distB="0" distL="0" distR="0" wp14:anchorId="42723409" wp14:editId="32431C6E">
                  <wp:extent cx="1980000" cy="494855"/>
                  <wp:effectExtent l="0" t="0" r="127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80000" cy="494855"/>
                          </a:xfrm>
                          <a:prstGeom prst="rect">
                            <a:avLst/>
                          </a:prstGeom>
                          <a:noFill/>
                          <a:ln>
                            <a:noFill/>
                          </a:ln>
                        </pic:spPr>
                      </pic:pic>
                    </a:graphicData>
                  </a:graphic>
                </wp:inline>
              </w:drawing>
            </w:r>
          </w:p>
        </w:tc>
        <w:tc>
          <w:tcPr>
            <w:tcW w:w="3207" w:type="dxa"/>
            <w:vAlign w:val="center"/>
          </w:tcPr>
          <w:p w14:paraId="75BF7721" w14:textId="77777777" w:rsidR="006B2488" w:rsidRPr="0048522B" w:rsidRDefault="006B2488" w:rsidP="005F5DFC">
            <w:pPr>
              <w:jc w:val="center"/>
            </w:pPr>
            <w:r>
              <w:rPr>
                <w:noProof/>
              </w:rPr>
              <w:drawing>
                <wp:inline distT="0" distB="0" distL="0" distR="0" wp14:anchorId="53A675A9" wp14:editId="33FCBC19">
                  <wp:extent cx="1980000" cy="494903"/>
                  <wp:effectExtent l="0" t="0" r="1270" b="63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c>
          <w:tcPr>
            <w:tcW w:w="3208" w:type="dxa"/>
            <w:vAlign w:val="center"/>
          </w:tcPr>
          <w:p w14:paraId="4D4A1D28" w14:textId="77777777" w:rsidR="006B2488" w:rsidRPr="0048522B" w:rsidRDefault="006B2488" w:rsidP="005F5DFC">
            <w:pPr>
              <w:jc w:val="center"/>
            </w:pPr>
            <w:r>
              <w:rPr>
                <w:noProof/>
              </w:rPr>
              <w:drawing>
                <wp:inline distT="0" distB="0" distL="0" distR="0" wp14:anchorId="01C8CD8C" wp14:editId="0F822BC2">
                  <wp:extent cx="1980000" cy="494903"/>
                  <wp:effectExtent l="0" t="0" r="1270" b="63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r>
      <w:tr w:rsidR="006B2488" w:rsidRPr="0048522B" w14:paraId="0DAAB0C3" w14:textId="77777777" w:rsidTr="005F5DFC">
        <w:trPr>
          <w:jc w:val="center"/>
        </w:trPr>
        <w:tc>
          <w:tcPr>
            <w:tcW w:w="3207" w:type="dxa"/>
            <w:vAlign w:val="center"/>
          </w:tcPr>
          <w:p w14:paraId="4624909D" w14:textId="77777777" w:rsidR="006B2488" w:rsidRPr="0048522B" w:rsidRDefault="006B2488" w:rsidP="005F5DFC">
            <w:pPr>
              <w:jc w:val="center"/>
            </w:pPr>
            <w:r>
              <w:rPr>
                <w:noProof/>
              </w:rPr>
              <w:drawing>
                <wp:inline distT="0" distB="0" distL="0" distR="0" wp14:anchorId="0FD5784A" wp14:editId="0B746BF4">
                  <wp:extent cx="1980000" cy="494855"/>
                  <wp:effectExtent l="0" t="0" r="127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80000" cy="494855"/>
                          </a:xfrm>
                          <a:prstGeom prst="rect">
                            <a:avLst/>
                          </a:prstGeom>
                          <a:noFill/>
                          <a:ln>
                            <a:noFill/>
                          </a:ln>
                        </pic:spPr>
                      </pic:pic>
                    </a:graphicData>
                  </a:graphic>
                </wp:inline>
              </w:drawing>
            </w:r>
          </w:p>
        </w:tc>
        <w:tc>
          <w:tcPr>
            <w:tcW w:w="3207" w:type="dxa"/>
            <w:vAlign w:val="center"/>
          </w:tcPr>
          <w:p w14:paraId="03CCC40F" w14:textId="77777777" w:rsidR="006B2488" w:rsidRPr="0048522B" w:rsidRDefault="006B2488" w:rsidP="005F5DFC">
            <w:pPr>
              <w:jc w:val="center"/>
            </w:pPr>
            <w:r>
              <w:rPr>
                <w:noProof/>
              </w:rPr>
              <w:drawing>
                <wp:inline distT="0" distB="0" distL="0" distR="0" wp14:anchorId="0C5E248B" wp14:editId="12ACA51E">
                  <wp:extent cx="1980000" cy="494903"/>
                  <wp:effectExtent l="0" t="0" r="1270" b="63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c>
          <w:tcPr>
            <w:tcW w:w="3208" w:type="dxa"/>
            <w:vAlign w:val="center"/>
          </w:tcPr>
          <w:p w14:paraId="618A31F0" w14:textId="77777777" w:rsidR="006B2488" w:rsidRPr="0048522B" w:rsidRDefault="006B2488" w:rsidP="005F5DFC">
            <w:pPr>
              <w:keepNext/>
              <w:jc w:val="center"/>
            </w:pPr>
            <w:r>
              <w:rPr>
                <w:noProof/>
              </w:rPr>
              <w:drawing>
                <wp:inline distT="0" distB="0" distL="0" distR="0" wp14:anchorId="0447215B" wp14:editId="37D74F0A">
                  <wp:extent cx="1980000" cy="494903"/>
                  <wp:effectExtent l="0" t="0" r="1270" b="63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80000" cy="494903"/>
                          </a:xfrm>
                          <a:prstGeom prst="rect">
                            <a:avLst/>
                          </a:prstGeom>
                          <a:noFill/>
                          <a:ln>
                            <a:noFill/>
                          </a:ln>
                        </pic:spPr>
                      </pic:pic>
                    </a:graphicData>
                  </a:graphic>
                </wp:inline>
              </w:drawing>
            </w:r>
          </w:p>
        </w:tc>
      </w:tr>
    </w:tbl>
    <w:p w14:paraId="25089E56" w14:textId="61D0BE9B" w:rsidR="00277A24" w:rsidRPr="00277A24" w:rsidRDefault="006B2488" w:rsidP="00277A24">
      <w:pPr>
        <w:pStyle w:val="Caption"/>
        <w:spacing w:before="240"/>
        <w:jc w:val="center"/>
        <w:rPr>
          <w:i w:val="0"/>
          <w:color w:val="auto"/>
          <w:sz w:val="20"/>
          <w:szCs w:val="20"/>
        </w:rPr>
      </w:pPr>
      <w:r w:rsidRPr="00E529CC">
        <w:rPr>
          <w:i w:val="0"/>
          <w:color w:val="auto"/>
          <w:sz w:val="20"/>
          <w:szCs w:val="20"/>
        </w:rPr>
        <w:t xml:space="preserve">Figure </w:t>
      </w:r>
      <w:r w:rsidRPr="00E529CC">
        <w:rPr>
          <w:i w:val="0"/>
          <w:color w:val="auto"/>
          <w:sz w:val="20"/>
          <w:szCs w:val="20"/>
        </w:rPr>
        <w:fldChar w:fldCharType="begin"/>
      </w:r>
      <w:r w:rsidRPr="00E529CC">
        <w:rPr>
          <w:i w:val="0"/>
          <w:color w:val="auto"/>
          <w:sz w:val="20"/>
          <w:szCs w:val="20"/>
        </w:rPr>
        <w:instrText xml:space="preserve"> STYLEREF 1 \s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sidRPr="00E529CC">
        <w:rPr>
          <w:i w:val="0"/>
          <w:color w:val="auto"/>
          <w:sz w:val="20"/>
          <w:szCs w:val="20"/>
        </w:rPr>
        <w:noBreakHyphen/>
      </w:r>
      <w:r w:rsidRPr="00E529CC">
        <w:rPr>
          <w:i w:val="0"/>
          <w:color w:val="auto"/>
          <w:sz w:val="20"/>
          <w:szCs w:val="20"/>
        </w:rPr>
        <w:fldChar w:fldCharType="begin"/>
      </w:r>
      <w:r w:rsidRPr="00E529CC">
        <w:rPr>
          <w:i w:val="0"/>
          <w:color w:val="auto"/>
          <w:sz w:val="20"/>
          <w:szCs w:val="20"/>
        </w:rPr>
        <w:instrText xml:space="preserve"> SEQ Figure \* ARABIC \s 1 </w:instrText>
      </w:r>
      <w:r w:rsidRPr="00E529CC">
        <w:rPr>
          <w:i w:val="0"/>
          <w:color w:val="auto"/>
          <w:sz w:val="20"/>
          <w:szCs w:val="20"/>
        </w:rPr>
        <w:fldChar w:fldCharType="separate"/>
      </w:r>
      <w:r>
        <w:rPr>
          <w:i w:val="0"/>
          <w:noProof/>
          <w:color w:val="auto"/>
          <w:sz w:val="20"/>
          <w:szCs w:val="20"/>
        </w:rPr>
        <w:t>6</w:t>
      </w:r>
      <w:r w:rsidRPr="00E529CC">
        <w:rPr>
          <w:i w:val="0"/>
          <w:color w:val="auto"/>
          <w:sz w:val="20"/>
          <w:szCs w:val="20"/>
        </w:rPr>
        <w:fldChar w:fldCharType="end"/>
      </w:r>
      <w:r>
        <w:rPr>
          <w:i w:val="0"/>
          <w:color w:val="auto"/>
          <w:sz w:val="20"/>
          <w:szCs w:val="20"/>
        </w:rPr>
        <w:t>. Sample segmentation results. Using intensity image, substituting one layer with (Top) minimum height image and (Bottom) height variance.</w:t>
      </w:r>
    </w:p>
    <w:p w14:paraId="7D5A744E" w14:textId="77777777" w:rsidR="00277A24" w:rsidRPr="00E529CC" w:rsidRDefault="00277A24" w:rsidP="00277A24">
      <w:pPr>
        <w:pStyle w:val="Caption"/>
        <w:keepNext/>
        <w:jc w:val="center"/>
        <w:rPr>
          <w:i w:val="0"/>
          <w:color w:val="auto"/>
          <w:sz w:val="20"/>
          <w:szCs w:val="20"/>
        </w:rPr>
      </w:pPr>
      <w:r w:rsidRPr="00E529CC">
        <w:rPr>
          <w:i w:val="0"/>
          <w:color w:val="auto"/>
          <w:sz w:val="20"/>
          <w:szCs w:val="20"/>
        </w:rPr>
        <w:t xml:space="preserve">Table </w:t>
      </w:r>
      <w:r w:rsidRPr="00E529CC">
        <w:rPr>
          <w:i w:val="0"/>
          <w:color w:val="auto"/>
          <w:sz w:val="20"/>
          <w:szCs w:val="20"/>
        </w:rPr>
        <w:fldChar w:fldCharType="begin"/>
      </w:r>
      <w:r w:rsidRPr="00E529CC">
        <w:rPr>
          <w:i w:val="0"/>
          <w:color w:val="auto"/>
          <w:sz w:val="20"/>
          <w:szCs w:val="20"/>
        </w:rPr>
        <w:instrText xml:space="preserve"> STYLEREF 1 \s </w:instrText>
      </w:r>
      <w:r w:rsidRPr="00E529CC">
        <w:rPr>
          <w:i w:val="0"/>
          <w:color w:val="auto"/>
          <w:sz w:val="20"/>
          <w:szCs w:val="20"/>
        </w:rPr>
        <w:fldChar w:fldCharType="separate"/>
      </w:r>
      <w:r>
        <w:rPr>
          <w:i w:val="0"/>
          <w:noProof/>
          <w:color w:val="auto"/>
          <w:sz w:val="20"/>
          <w:szCs w:val="20"/>
        </w:rPr>
        <w:t>3</w:t>
      </w:r>
      <w:r w:rsidRPr="00E529CC">
        <w:rPr>
          <w:i w:val="0"/>
          <w:color w:val="auto"/>
          <w:sz w:val="20"/>
          <w:szCs w:val="20"/>
        </w:rPr>
        <w:fldChar w:fldCharType="end"/>
      </w:r>
      <w:r w:rsidRPr="00E529CC">
        <w:rPr>
          <w:i w:val="0"/>
          <w:color w:val="auto"/>
          <w:sz w:val="20"/>
          <w:szCs w:val="20"/>
        </w:rPr>
        <w:noBreakHyphen/>
      </w:r>
      <w:r w:rsidRPr="00E529CC">
        <w:rPr>
          <w:i w:val="0"/>
          <w:color w:val="auto"/>
          <w:sz w:val="20"/>
          <w:szCs w:val="20"/>
        </w:rPr>
        <w:fldChar w:fldCharType="begin"/>
      </w:r>
      <w:r w:rsidRPr="00E529CC">
        <w:rPr>
          <w:i w:val="0"/>
          <w:color w:val="auto"/>
          <w:sz w:val="20"/>
          <w:szCs w:val="20"/>
        </w:rPr>
        <w:instrText xml:space="preserve"> SEQ Table \* ARABIC \s 1 </w:instrText>
      </w:r>
      <w:r w:rsidRPr="00E529CC">
        <w:rPr>
          <w:i w:val="0"/>
          <w:color w:val="auto"/>
          <w:sz w:val="20"/>
          <w:szCs w:val="20"/>
        </w:rPr>
        <w:fldChar w:fldCharType="separate"/>
      </w:r>
      <w:r>
        <w:rPr>
          <w:i w:val="0"/>
          <w:noProof/>
          <w:color w:val="auto"/>
          <w:sz w:val="20"/>
          <w:szCs w:val="20"/>
        </w:rPr>
        <w:t>4</w:t>
      </w:r>
      <w:r w:rsidRPr="00E529CC">
        <w:rPr>
          <w:i w:val="0"/>
          <w:color w:val="auto"/>
          <w:sz w:val="20"/>
          <w:szCs w:val="20"/>
        </w:rPr>
        <w:fldChar w:fldCharType="end"/>
      </w:r>
      <w:r>
        <w:rPr>
          <w:i w:val="0"/>
          <w:color w:val="auto"/>
          <w:sz w:val="20"/>
          <w:szCs w:val="20"/>
        </w:rPr>
        <w:t>. The assessment results of substituting one layer of the intensity image with H and V.</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1134"/>
      </w:tblGrid>
      <w:tr w:rsidR="00277A24" w:rsidRPr="0048522B" w14:paraId="0907A215" w14:textId="77777777" w:rsidTr="00DA5478">
        <w:trPr>
          <w:trHeight w:val="283"/>
          <w:jc w:val="center"/>
        </w:trPr>
        <w:tc>
          <w:tcPr>
            <w:tcW w:w="2268" w:type="dxa"/>
            <w:tcBorders>
              <w:top w:val="single" w:sz="8" w:space="0" w:color="auto"/>
              <w:bottom w:val="single" w:sz="8" w:space="0" w:color="auto"/>
              <w:right w:val="single" w:sz="2" w:space="0" w:color="auto"/>
            </w:tcBorders>
            <w:vAlign w:val="center"/>
          </w:tcPr>
          <w:p w14:paraId="122CE0D4" w14:textId="77777777" w:rsidR="00277A24" w:rsidRPr="0048522B" w:rsidRDefault="00277A24" w:rsidP="00DA5478">
            <w:pPr>
              <w:spacing w:line="276" w:lineRule="auto"/>
              <w:jc w:val="center"/>
              <w:rPr>
                <w:b/>
              </w:rPr>
            </w:pPr>
            <w:r w:rsidRPr="0048522B">
              <w:rPr>
                <w:b/>
              </w:rPr>
              <w:t>Dataset</w:t>
            </w:r>
          </w:p>
        </w:tc>
        <w:tc>
          <w:tcPr>
            <w:tcW w:w="1134" w:type="dxa"/>
            <w:tcBorders>
              <w:top w:val="single" w:sz="8" w:space="0" w:color="auto"/>
              <w:left w:val="single" w:sz="2" w:space="0" w:color="auto"/>
              <w:bottom w:val="single" w:sz="8" w:space="0" w:color="auto"/>
              <w:right w:val="single" w:sz="2" w:space="0" w:color="auto"/>
            </w:tcBorders>
            <w:vAlign w:val="center"/>
          </w:tcPr>
          <w:p w14:paraId="5EB9EEAB" w14:textId="77777777" w:rsidR="00277A24" w:rsidRPr="0048522B" w:rsidRDefault="00277A24" w:rsidP="00DA5478">
            <w:pPr>
              <w:spacing w:line="276" w:lineRule="auto"/>
              <w:jc w:val="center"/>
              <w:rPr>
                <w:b/>
              </w:rPr>
            </w:pPr>
            <w:r w:rsidRPr="0048522B">
              <w:rPr>
                <w:b/>
              </w:rPr>
              <w:t>Recall</w:t>
            </w:r>
          </w:p>
        </w:tc>
        <w:tc>
          <w:tcPr>
            <w:tcW w:w="1134" w:type="dxa"/>
            <w:tcBorders>
              <w:top w:val="single" w:sz="8" w:space="0" w:color="auto"/>
              <w:left w:val="single" w:sz="2" w:space="0" w:color="auto"/>
              <w:bottom w:val="single" w:sz="8" w:space="0" w:color="auto"/>
              <w:right w:val="single" w:sz="2" w:space="0" w:color="auto"/>
            </w:tcBorders>
            <w:vAlign w:val="center"/>
          </w:tcPr>
          <w:p w14:paraId="1E06052B" w14:textId="77777777" w:rsidR="00277A24" w:rsidRPr="0048522B" w:rsidRDefault="00277A24" w:rsidP="00DA5478">
            <w:pPr>
              <w:spacing w:line="276" w:lineRule="auto"/>
              <w:jc w:val="center"/>
              <w:rPr>
                <w:b/>
              </w:rPr>
            </w:pPr>
            <w:r w:rsidRPr="0048522B">
              <w:rPr>
                <w:b/>
              </w:rPr>
              <w:t>Precision</w:t>
            </w:r>
          </w:p>
        </w:tc>
        <w:tc>
          <w:tcPr>
            <w:tcW w:w="1134" w:type="dxa"/>
            <w:tcBorders>
              <w:top w:val="single" w:sz="8" w:space="0" w:color="auto"/>
              <w:left w:val="single" w:sz="2" w:space="0" w:color="auto"/>
              <w:bottom w:val="single" w:sz="8" w:space="0" w:color="auto"/>
            </w:tcBorders>
            <w:vAlign w:val="center"/>
          </w:tcPr>
          <w:p w14:paraId="6800FD70" w14:textId="77777777" w:rsidR="00277A24" w:rsidRPr="0048522B" w:rsidRDefault="00277A24" w:rsidP="00DA5478">
            <w:pPr>
              <w:spacing w:line="276" w:lineRule="auto"/>
              <w:jc w:val="center"/>
              <w:rPr>
                <w:b/>
              </w:rPr>
            </w:pPr>
            <w:r w:rsidRPr="0048522B">
              <w:rPr>
                <w:b/>
              </w:rPr>
              <w:t>F1-Score</w:t>
            </w:r>
          </w:p>
        </w:tc>
      </w:tr>
      <w:tr w:rsidR="00277A24" w:rsidRPr="0048522B" w14:paraId="00CDEFD4" w14:textId="77777777" w:rsidTr="00DA5478">
        <w:trPr>
          <w:trHeight w:val="283"/>
          <w:jc w:val="center"/>
        </w:trPr>
        <w:tc>
          <w:tcPr>
            <w:tcW w:w="2268" w:type="dxa"/>
            <w:tcBorders>
              <w:right w:val="single" w:sz="2" w:space="0" w:color="auto"/>
            </w:tcBorders>
            <w:vAlign w:val="center"/>
          </w:tcPr>
          <w:p w14:paraId="04E1C4CB" w14:textId="77777777" w:rsidR="00277A24" w:rsidRPr="0048522B" w:rsidRDefault="00277A24" w:rsidP="00DA5478">
            <w:pPr>
              <w:spacing w:line="276" w:lineRule="auto"/>
              <w:jc w:val="left"/>
              <w:rPr>
                <w:b/>
              </w:rPr>
            </w:pPr>
            <w:r w:rsidRPr="0048522B">
              <w:t>H</w:t>
            </w:r>
            <w:r>
              <w:t>II</w:t>
            </w:r>
            <w:r w:rsidRPr="0048522B">
              <w:t xml:space="preserve"> Representation</w:t>
            </w:r>
          </w:p>
        </w:tc>
        <w:tc>
          <w:tcPr>
            <w:tcW w:w="1134" w:type="dxa"/>
            <w:tcBorders>
              <w:left w:val="single" w:sz="2" w:space="0" w:color="auto"/>
              <w:right w:val="single" w:sz="2" w:space="0" w:color="auto"/>
            </w:tcBorders>
            <w:vAlign w:val="center"/>
          </w:tcPr>
          <w:p w14:paraId="644745F5" w14:textId="77777777" w:rsidR="00277A24" w:rsidRPr="0048522B" w:rsidRDefault="00277A24" w:rsidP="00DA5478">
            <w:pPr>
              <w:spacing w:line="276" w:lineRule="auto"/>
              <w:jc w:val="center"/>
            </w:pPr>
            <w:r w:rsidRPr="0048522B">
              <w:t>6.49</w:t>
            </w:r>
          </w:p>
        </w:tc>
        <w:tc>
          <w:tcPr>
            <w:tcW w:w="1134" w:type="dxa"/>
            <w:tcBorders>
              <w:left w:val="single" w:sz="2" w:space="0" w:color="auto"/>
              <w:right w:val="single" w:sz="2" w:space="0" w:color="auto"/>
            </w:tcBorders>
            <w:vAlign w:val="center"/>
          </w:tcPr>
          <w:p w14:paraId="1D53BA46" w14:textId="77777777" w:rsidR="00277A24" w:rsidRPr="0048522B" w:rsidRDefault="00277A24" w:rsidP="00DA5478">
            <w:pPr>
              <w:spacing w:line="276" w:lineRule="auto"/>
              <w:jc w:val="center"/>
            </w:pPr>
            <w:r w:rsidRPr="0048522B">
              <w:t>9.20</w:t>
            </w:r>
          </w:p>
        </w:tc>
        <w:tc>
          <w:tcPr>
            <w:tcW w:w="1134" w:type="dxa"/>
            <w:tcBorders>
              <w:left w:val="single" w:sz="2" w:space="0" w:color="auto"/>
            </w:tcBorders>
            <w:vAlign w:val="center"/>
          </w:tcPr>
          <w:p w14:paraId="301DC2FB" w14:textId="77777777" w:rsidR="00277A24" w:rsidRPr="0048522B" w:rsidRDefault="00277A24" w:rsidP="00DA5478">
            <w:pPr>
              <w:spacing w:line="276" w:lineRule="auto"/>
              <w:jc w:val="center"/>
            </w:pPr>
            <w:r w:rsidRPr="0048522B">
              <w:t>7.61</w:t>
            </w:r>
          </w:p>
        </w:tc>
      </w:tr>
      <w:tr w:rsidR="00277A24" w:rsidRPr="0048522B" w14:paraId="6F566E42" w14:textId="77777777" w:rsidTr="00DA5478">
        <w:trPr>
          <w:trHeight w:val="283"/>
          <w:jc w:val="center"/>
        </w:trPr>
        <w:tc>
          <w:tcPr>
            <w:tcW w:w="2268" w:type="dxa"/>
            <w:tcBorders>
              <w:bottom w:val="single" w:sz="8" w:space="0" w:color="auto"/>
              <w:right w:val="single" w:sz="2" w:space="0" w:color="auto"/>
            </w:tcBorders>
            <w:vAlign w:val="center"/>
          </w:tcPr>
          <w:p w14:paraId="777646EB" w14:textId="77777777" w:rsidR="00277A24" w:rsidRPr="0048522B" w:rsidRDefault="00277A24" w:rsidP="00DA5478">
            <w:pPr>
              <w:spacing w:line="276" w:lineRule="auto"/>
              <w:jc w:val="left"/>
            </w:pPr>
            <w:r>
              <w:t>VII</w:t>
            </w:r>
            <w:r w:rsidRPr="0048522B">
              <w:t xml:space="preserve"> Representation</w:t>
            </w:r>
          </w:p>
        </w:tc>
        <w:tc>
          <w:tcPr>
            <w:tcW w:w="1134" w:type="dxa"/>
            <w:tcBorders>
              <w:left w:val="single" w:sz="2" w:space="0" w:color="auto"/>
              <w:bottom w:val="single" w:sz="8" w:space="0" w:color="auto"/>
              <w:right w:val="single" w:sz="2" w:space="0" w:color="auto"/>
            </w:tcBorders>
            <w:vAlign w:val="center"/>
          </w:tcPr>
          <w:p w14:paraId="0F8B9A57" w14:textId="77777777" w:rsidR="00277A24" w:rsidRPr="0048522B" w:rsidRDefault="00277A24" w:rsidP="00DA5478">
            <w:pPr>
              <w:spacing w:line="276" w:lineRule="auto"/>
              <w:jc w:val="center"/>
            </w:pPr>
            <w:r w:rsidRPr="0048522B">
              <w:t>34.33</w:t>
            </w:r>
          </w:p>
        </w:tc>
        <w:tc>
          <w:tcPr>
            <w:tcW w:w="1134" w:type="dxa"/>
            <w:tcBorders>
              <w:left w:val="single" w:sz="2" w:space="0" w:color="auto"/>
              <w:bottom w:val="single" w:sz="8" w:space="0" w:color="auto"/>
              <w:right w:val="single" w:sz="2" w:space="0" w:color="auto"/>
            </w:tcBorders>
            <w:vAlign w:val="center"/>
          </w:tcPr>
          <w:p w14:paraId="79ACA915" w14:textId="77777777" w:rsidR="00277A24" w:rsidRPr="0048522B" w:rsidRDefault="00277A24" w:rsidP="00DA5478">
            <w:pPr>
              <w:spacing w:line="276" w:lineRule="auto"/>
              <w:jc w:val="center"/>
            </w:pPr>
            <w:r w:rsidRPr="0048522B">
              <w:t>2.80</w:t>
            </w:r>
          </w:p>
        </w:tc>
        <w:tc>
          <w:tcPr>
            <w:tcW w:w="1134" w:type="dxa"/>
            <w:tcBorders>
              <w:left w:val="single" w:sz="2" w:space="0" w:color="auto"/>
              <w:bottom w:val="single" w:sz="8" w:space="0" w:color="auto"/>
            </w:tcBorders>
            <w:vAlign w:val="center"/>
          </w:tcPr>
          <w:p w14:paraId="6FDF94A5" w14:textId="77777777" w:rsidR="00277A24" w:rsidRPr="0048522B" w:rsidRDefault="00277A24" w:rsidP="00DA5478">
            <w:pPr>
              <w:spacing w:line="276" w:lineRule="auto"/>
              <w:jc w:val="center"/>
            </w:pPr>
            <w:r w:rsidRPr="0048522B">
              <w:t>5.18</w:t>
            </w:r>
          </w:p>
        </w:tc>
      </w:tr>
    </w:tbl>
    <w:p w14:paraId="7D007918" w14:textId="77777777" w:rsidR="00277A24" w:rsidRDefault="00277A24" w:rsidP="00277A24">
      <w:pPr>
        <w:pStyle w:val="Heading1"/>
        <w:numPr>
          <w:ilvl w:val="0"/>
          <w:numId w:val="0"/>
        </w:numPr>
        <w:jc w:val="left"/>
        <w:rPr>
          <w:sz w:val="20"/>
        </w:rPr>
      </w:pPr>
    </w:p>
    <w:p w14:paraId="1724F823" w14:textId="202D180D" w:rsidR="00F47B84" w:rsidRPr="0048522B" w:rsidRDefault="00F47B84" w:rsidP="00F47B84">
      <w:pPr>
        <w:pStyle w:val="Heading1"/>
        <w:jc w:val="left"/>
        <w:rPr>
          <w:sz w:val="20"/>
        </w:rPr>
      </w:pPr>
      <w:r w:rsidRPr="0048522B">
        <w:rPr>
          <w:sz w:val="20"/>
        </w:rPr>
        <w:t>CONCLUSION</w:t>
      </w:r>
    </w:p>
    <w:p w14:paraId="1CCB8722" w14:textId="402F731E" w:rsidR="00F47B84" w:rsidRPr="0048522B" w:rsidRDefault="00F47B84" w:rsidP="00F47B84">
      <w:pPr>
        <w:ind w:firstLine="199"/>
      </w:pPr>
      <w:r w:rsidRPr="0048522B">
        <w:t>Th</w:t>
      </w:r>
      <w:r w:rsidR="0054147D">
        <w:t>is paper</w:t>
      </w:r>
      <w:r w:rsidRPr="0048522B">
        <w:t xml:space="preserve"> </w:t>
      </w:r>
      <w:r w:rsidR="0054147D">
        <w:t>attempted</w:t>
      </w:r>
      <w:r w:rsidR="0054147D" w:rsidRPr="0054147D">
        <w:t xml:space="preserve"> </w:t>
      </w:r>
      <w:r w:rsidR="0054147D">
        <w:t xml:space="preserve">to </w:t>
      </w:r>
      <w:r w:rsidR="0054147D" w:rsidRPr="0054147D">
        <w:t xml:space="preserve">explore the </w:t>
      </w:r>
      <w:r w:rsidR="0054147D">
        <w:t xml:space="preserve">effects </w:t>
      </w:r>
      <w:r w:rsidR="0054147D" w:rsidRPr="0054147D">
        <w:t>of u</w:t>
      </w:r>
      <w:r w:rsidR="0054147D">
        <w:t>tilizing</w:t>
      </w:r>
      <w:r w:rsidR="0054147D" w:rsidRPr="0054147D">
        <w:t xml:space="preserve"> multi-Otsu thresholding as a pre-processing step to </w:t>
      </w:r>
      <w:r w:rsidR="0054147D">
        <w:t>improve</w:t>
      </w:r>
      <w:r w:rsidR="0054147D" w:rsidRPr="0054147D">
        <w:t xml:space="preserve"> road marking extraction on sparse mobile LiDAR point cloud scanning-derived images.</w:t>
      </w:r>
      <w:r w:rsidR="0054147D">
        <w:t xml:space="preserve"> We were able to demonstrate a maximum of around 4% increase in f1-score as compared to the model trained using the original dataset and an increase of 70% as compared to the previous work (IHV). Further ablation studies on a larger dataset shall be done in the future to confirm the validity of the </w:t>
      </w:r>
      <w:r w:rsidR="002102E6">
        <w:t xml:space="preserve">proposed multi-Otsu pre-processing. </w:t>
      </w:r>
    </w:p>
    <w:p w14:paraId="226868FE" w14:textId="197FB333" w:rsidR="00F47B84" w:rsidRPr="0048522B" w:rsidRDefault="00F47B84" w:rsidP="00F47B84">
      <w:pPr>
        <w:pStyle w:val="Listnumbers"/>
        <w:numPr>
          <w:ilvl w:val="0"/>
          <w:numId w:val="0"/>
        </w:numPr>
        <w:rPr>
          <w:sz w:val="20"/>
        </w:rPr>
      </w:pPr>
    </w:p>
    <w:p w14:paraId="51446B84" w14:textId="121F4A23" w:rsidR="00F47B84" w:rsidRPr="0048522B" w:rsidRDefault="00F47B84" w:rsidP="00F47B84">
      <w:pPr>
        <w:pStyle w:val="Heading1"/>
        <w:jc w:val="left"/>
        <w:rPr>
          <w:sz w:val="20"/>
        </w:rPr>
      </w:pPr>
      <w:r w:rsidRPr="0048522B">
        <w:rPr>
          <w:sz w:val="20"/>
        </w:rPr>
        <w:t>References</w:t>
      </w:r>
    </w:p>
    <w:p w14:paraId="45FC8EC9" w14:textId="7E15714F" w:rsidR="00E422D5" w:rsidRDefault="00E422D5" w:rsidP="00E422D5">
      <w:pPr>
        <w:pStyle w:val="Referencetext"/>
      </w:pPr>
      <w:r>
        <w:t>Chang, Y.F., Chiang, K.W., Tsai, M.L., Lee, P.L., Zeng, J.C., El-</w:t>
      </w:r>
      <w:proofErr w:type="spellStart"/>
      <w:r>
        <w:t>Sheimy</w:t>
      </w:r>
      <w:proofErr w:type="spellEnd"/>
      <w:r>
        <w:t xml:space="preserve">, N., </w:t>
      </w:r>
      <w:proofErr w:type="spellStart"/>
      <w:r>
        <w:t>Darweesh</w:t>
      </w:r>
      <w:proofErr w:type="spellEnd"/>
      <w:r>
        <w:t>, H., 2023. The Implementation of Semi-Automated Road Surface Markings Extraction Schemes Utilizing Mobile Laser Scanned Point Clouds for HD Maps Production</w:t>
      </w:r>
      <w:r w:rsidRPr="001D6623">
        <w:rPr>
          <w:i/>
        </w:rPr>
        <w:t>. The International Archives of the Photogrammetry, Remote Sensing and Spatial Information Sciences</w:t>
      </w:r>
      <w:r>
        <w:t>, pp. 93-100.</w:t>
      </w:r>
    </w:p>
    <w:p w14:paraId="32B5F6E0" w14:textId="77777777" w:rsidR="00E422D5" w:rsidRDefault="00E422D5" w:rsidP="004466A4"/>
    <w:p w14:paraId="00F9098B" w14:textId="04FE8160" w:rsidR="00F84642" w:rsidRDefault="00F84642" w:rsidP="004466A4">
      <w:r w:rsidRPr="00D0420F">
        <w:t xml:space="preserve">Lagahit, M.L.R., Matsuoka, M. 2023. Focal Combo Loss for Improved Road Marking Extraction of Sparse Mobile LiDAR Scanning Point Cloud Derived Images using Convolutional Neural Networks. </w:t>
      </w:r>
      <w:r w:rsidRPr="001D6623">
        <w:rPr>
          <w:i/>
        </w:rPr>
        <w:t>Remote Sensing</w:t>
      </w:r>
      <w:r w:rsidRPr="00D0420F">
        <w:t>, 15, 597.</w:t>
      </w:r>
    </w:p>
    <w:p w14:paraId="6CEFBA3D" w14:textId="2E6D2D11" w:rsidR="00F84642" w:rsidRDefault="00F84642" w:rsidP="004466A4"/>
    <w:p w14:paraId="597E70D7" w14:textId="32050E90" w:rsidR="009070D2" w:rsidRDefault="009070D2" w:rsidP="009070D2">
      <w:r>
        <w:t>Liao, P.S</w:t>
      </w:r>
      <w:r w:rsidRPr="00D0420F">
        <w:t xml:space="preserve">., </w:t>
      </w:r>
      <w:r>
        <w:t>Chen</w:t>
      </w:r>
      <w:r w:rsidRPr="00D0420F">
        <w:t xml:space="preserve">, </w:t>
      </w:r>
      <w:r>
        <w:t>T.S</w:t>
      </w:r>
      <w:r w:rsidRPr="00D0420F">
        <w:t>.</w:t>
      </w:r>
      <w:r>
        <w:t>, Chung, P.C.,</w:t>
      </w:r>
      <w:r w:rsidRPr="00D0420F">
        <w:t xml:space="preserve"> 20</w:t>
      </w:r>
      <w:r>
        <w:t>01</w:t>
      </w:r>
      <w:r w:rsidRPr="00D0420F">
        <w:t xml:space="preserve">. </w:t>
      </w:r>
      <w:r>
        <w:t>A Fast Algorithm for Multilevel Thresholding</w:t>
      </w:r>
      <w:r w:rsidRPr="00D0420F">
        <w:t>.</w:t>
      </w:r>
      <w:r>
        <w:rPr>
          <w:i/>
        </w:rPr>
        <w:t xml:space="preserve"> Journal of Information Science and Engineering</w:t>
      </w:r>
      <w:r w:rsidRPr="00D0420F">
        <w:t xml:space="preserve">, </w:t>
      </w:r>
      <w:r>
        <w:t>pp. 713-727</w:t>
      </w:r>
      <w:r w:rsidRPr="00D0420F">
        <w:t>.</w:t>
      </w:r>
    </w:p>
    <w:p w14:paraId="3D6D8AA8" w14:textId="77777777" w:rsidR="009070D2" w:rsidRDefault="009070D2" w:rsidP="004466A4"/>
    <w:p w14:paraId="19267BBE" w14:textId="2BB632A3" w:rsidR="00C40D6E" w:rsidRPr="009070D2" w:rsidRDefault="00C03D90" w:rsidP="00D33B74">
      <w:proofErr w:type="spellStart"/>
      <w:r>
        <w:t>Mattheuwsen</w:t>
      </w:r>
      <w:proofErr w:type="spellEnd"/>
      <w:r w:rsidRPr="00D0420F">
        <w:t>, L</w:t>
      </w:r>
      <w:r>
        <w:t>.</w:t>
      </w:r>
      <w:r w:rsidRPr="00D0420F">
        <w:t xml:space="preserve">, </w:t>
      </w:r>
      <w:proofErr w:type="spellStart"/>
      <w:r>
        <w:t>Vergauwen</w:t>
      </w:r>
      <w:proofErr w:type="spellEnd"/>
      <w:r w:rsidRPr="00D0420F">
        <w:t>, M. 202</w:t>
      </w:r>
      <w:r>
        <w:t>0</w:t>
      </w:r>
      <w:r w:rsidRPr="00D0420F">
        <w:t xml:space="preserve">. </w:t>
      </w:r>
      <w:r>
        <w:t>Manhole Cover Detection on Rasterized Mobile Mapping Point Cloud Data using Transfer Learned Fully Convolutional Neural Networks</w:t>
      </w:r>
      <w:r w:rsidRPr="00D0420F">
        <w:t xml:space="preserve">. </w:t>
      </w:r>
      <w:r w:rsidRPr="001D6623">
        <w:rPr>
          <w:i/>
        </w:rPr>
        <w:t>Remote Sensing</w:t>
      </w:r>
      <w:r w:rsidRPr="00D0420F">
        <w:t xml:space="preserve">, </w:t>
      </w:r>
      <w:r>
        <w:t>12</w:t>
      </w:r>
      <w:r w:rsidRPr="00D0420F">
        <w:t xml:space="preserve">, </w:t>
      </w:r>
      <w:r>
        <w:t>3820</w:t>
      </w:r>
      <w:r w:rsidRPr="00D0420F">
        <w:t>.</w:t>
      </w:r>
    </w:p>
    <w:p w14:paraId="464E3EAE" w14:textId="77777777" w:rsidR="00C03D90" w:rsidRDefault="00C03D90" w:rsidP="004466A4"/>
    <w:p w14:paraId="33B2D5F0" w14:textId="09CCAF4B" w:rsidR="004466A4" w:rsidRDefault="00F84642" w:rsidP="004466A4">
      <w:r w:rsidRPr="00F84642">
        <w:t xml:space="preserve">Poudel, R., </w:t>
      </w:r>
      <w:proofErr w:type="spellStart"/>
      <w:r w:rsidRPr="00F84642">
        <w:t>Liwicki</w:t>
      </w:r>
      <w:proofErr w:type="spellEnd"/>
      <w:r w:rsidRPr="00F84642">
        <w:t xml:space="preserve">, S., </w:t>
      </w:r>
      <w:proofErr w:type="spellStart"/>
      <w:r w:rsidRPr="00F84642">
        <w:t>Cipolla</w:t>
      </w:r>
      <w:proofErr w:type="spellEnd"/>
      <w:r w:rsidRPr="00F84642">
        <w:t xml:space="preserve">, R. 2019. Fast-SCNN: Fast Semantic Segmentation Network. </w:t>
      </w:r>
      <w:proofErr w:type="spellStart"/>
      <w:r w:rsidRPr="001D6623">
        <w:rPr>
          <w:i/>
        </w:rPr>
        <w:t>arXiv</w:t>
      </w:r>
      <w:proofErr w:type="spellEnd"/>
      <w:r w:rsidRPr="001D6623">
        <w:rPr>
          <w:i/>
        </w:rPr>
        <w:t>.</w:t>
      </w:r>
    </w:p>
    <w:p w14:paraId="00CE034D" w14:textId="77777777" w:rsidR="004466A4" w:rsidRDefault="004466A4" w:rsidP="004466A4">
      <w:pPr>
        <w:pStyle w:val="Referencetext"/>
      </w:pPr>
    </w:p>
    <w:p w14:paraId="145C68A6" w14:textId="043FAB7B" w:rsidR="004466A4" w:rsidRPr="004466A4" w:rsidRDefault="004466A4" w:rsidP="004466A4">
      <w:pPr>
        <w:pStyle w:val="Referencetext"/>
      </w:pPr>
      <w:r>
        <w:t xml:space="preserve">Wu, H., </w:t>
      </w:r>
      <w:proofErr w:type="spellStart"/>
      <w:r>
        <w:t>Xie</w:t>
      </w:r>
      <w:proofErr w:type="spellEnd"/>
      <w:r>
        <w:t>, Z., Wen, C., Wang, C., Li, J., 2020. On-Road Information Extraction from LIDAR Data via Multiple Feature Maps</w:t>
      </w:r>
      <w:r w:rsidRPr="001D6623">
        <w:rPr>
          <w:i/>
        </w:rPr>
        <w:t xml:space="preserve">. </w:t>
      </w:r>
      <w:r>
        <w:rPr>
          <w:i/>
        </w:rPr>
        <w:t xml:space="preserve">ISPRS Annals </w:t>
      </w:r>
      <w:r w:rsidRPr="001D6623">
        <w:rPr>
          <w:i/>
        </w:rPr>
        <w:t>of the Photogrammetry, Remote Sensing and Spatial Information Sciences</w:t>
      </w:r>
      <w:r>
        <w:t>, pp. 207-213.</w:t>
      </w:r>
    </w:p>
    <w:sectPr w:rsidR="004466A4" w:rsidRPr="004466A4" w:rsidSect="00B13434">
      <w:headerReference w:type="default" r:id="rId49"/>
      <w:pgSz w:w="11900" w:h="1682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5ED7" w14:textId="77777777" w:rsidR="003E629E" w:rsidRDefault="003E629E" w:rsidP="00AC30C3">
      <w:r>
        <w:separator/>
      </w:r>
    </w:p>
  </w:endnote>
  <w:endnote w:type="continuationSeparator" w:id="0">
    <w:p w14:paraId="50DF31B1" w14:textId="77777777" w:rsidR="003E629E" w:rsidRDefault="003E629E" w:rsidP="00A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B66E5" w14:textId="77777777" w:rsidR="003E629E" w:rsidRDefault="003E629E" w:rsidP="00AC30C3">
      <w:r>
        <w:separator/>
      </w:r>
    </w:p>
  </w:footnote>
  <w:footnote w:type="continuationSeparator" w:id="0">
    <w:p w14:paraId="10F7072D" w14:textId="77777777" w:rsidR="003E629E" w:rsidRDefault="003E629E" w:rsidP="00AC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9848" w14:textId="77777777" w:rsidR="00AA0F27" w:rsidRDefault="00AA0F27" w:rsidP="00AC30C3">
    <w:pPr>
      <w:pStyle w:val="Header"/>
      <w:rPr>
        <w:lang w:val="en-US"/>
      </w:rPr>
    </w:pPr>
    <w:r>
      <w:rPr>
        <w:noProof/>
        <w:lang w:val="en-US"/>
      </w:rPr>
      <w:drawing>
        <wp:anchor distT="0" distB="0" distL="114300" distR="114300" simplePos="0" relativeHeight="251658240" behindDoc="0" locked="0" layoutInCell="1" allowOverlap="1" wp14:anchorId="3FC2C625" wp14:editId="16014DB3">
          <wp:simplePos x="0" y="0"/>
          <wp:positionH relativeFrom="column">
            <wp:posOffset>-545</wp:posOffset>
          </wp:positionH>
          <wp:positionV relativeFrom="paragraph">
            <wp:posOffset>-108222</wp:posOffset>
          </wp:positionV>
          <wp:extent cx="1533600" cy="561600"/>
          <wp:effectExtent l="0" t="0" r="3175" b="0"/>
          <wp:wrapThrough wrapText="bothSides">
            <wp:wrapPolygon edited="0">
              <wp:start x="0" y="0"/>
              <wp:lineTo x="0" y="21014"/>
              <wp:lineTo x="21466" y="21014"/>
              <wp:lineTo x="214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33600" cy="561600"/>
                  </a:xfrm>
                  <a:prstGeom prst="rect">
                    <a:avLst/>
                  </a:prstGeom>
                </pic:spPr>
              </pic:pic>
            </a:graphicData>
          </a:graphic>
          <wp14:sizeRelH relativeFrom="page">
            <wp14:pctWidth>0</wp14:pctWidth>
          </wp14:sizeRelH>
          <wp14:sizeRelV relativeFrom="page">
            <wp14:pctHeight>0</wp14:pctHeight>
          </wp14:sizeRelV>
        </wp:anchor>
      </w:drawing>
    </w:r>
  </w:p>
  <w:p w14:paraId="34181717" w14:textId="02F05DCC" w:rsidR="00AA0F27" w:rsidRPr="00AC30C3" w:rsidRDefault="00AA0F27" w:rsidP="00AC30C3">
    <w:pPr>
      <w:pStyle w:val="Header"/>
      <w:rPr>
        <w:lang w:val="en-US"/>
      </w:rPr>
    </w:pPr>
    <w:r>
      <w:rPr>
        <w:lang w:val="en-US"/>
      </w:rPr>
      <w:t>2023 Asian Conference on Remote Sensing (ACRS2023)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DECDEC"/>
    <w:lvl w:ilvl="0">
      <w:start w:val="1"/>
      <w:numFmt w:val="decimal"/>
      <w:pStyle w:val="Heading1"/>
      <w:lvlText w:val="%1."/>
      <w:lvlJc w:val="left"/>
      <w:pPr>
        <w:tabs>
          <w:tab w:val="num" w:pos="360"/>
        </w:tabs>
        <w:ind w:left="0" w:firstLine="0"/>
      </w:pPr>
      <w:rPr>
        <w:rFonts w:ascii="Times New Roman" w:hAnsi="Times New Roman" w:hint="default"/>
        <w:b/>
        <w:i w:val="0"/>
        <w:sz w:val="18"/>
      </w:rPr>
    </w:lvl>
    <w:lvl w:ilvl="1">
      <w:start w:val="1"/>
      <w:numFmt w:val="decimal"/>
      <w:pStyle w:val="Heading2"/>
      <w:lvlText w:val="%1.%2"/>
      <w:lvlJc w:val="left"/>
      <w:pPr>
        <w:tabs>
          <w:tab w:val="num" w:pos="3054"/>
        </w:tabs>
        <w:ind w:left="2694" w:firstLine="0"/>
      </w:pPr>
      <w:rPr>
        <w:rFonts w:ascii="Times New Roman" w:hAnsi="Times New Roman" w:hint="default"/>
        <w:b/>
        <w:i w:val="0"/>
        <w:sz w:val="18"/>
        <w:u w:val="none"/>
      </w:rPr>
    </w:lvl>
    <w:lvl w:ilvl="2">
      <w:start w:val="1"/>
      <w:numFmt w:val="decimal"/>
      <w:pStyle w:val="Heading3"/>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1"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zNTIyMgAiQwszMyUdpeDU4uLM/DyQAqNaAAoe9c4sAAAA"/>
  </w:docVars>
  <w:rsids>
    <w:rsidRoot w:val="0059221E"/>
    <w:rsid w:val="00001F0A"/>
    <w:rsid w:val="000045C3"/>
    <w:rsid w:val="000072FC"/>
    <w:rsid w:val="000202D1"/>
    <w:rsid w:val="00021167"/>
    <w:rsid w:val="00075D04"/>
    <w:rsid w:val="00081FD6"/>
    <w:rsid w:val="000939D1"/>
    <w:rsid w:val="00096C41"/>
    <w:rsid w:val="000B779D"/>
    <w:rsid w:val="000B7D3D"/>
    <w:rsid w:val="000D5076"/>
    <w:rsid w:val="00110D9D"/>
    <w:rsid w:val="00114A7A"/>
    <w:rsid w:val="0012093C"/>
    <w:rsid w:val="00124981"/>
    <w:rsid w:val="00127CBC"/>
    <w:rsid w:val="0015199B"/>
    <w:rsid w:val="001535DE"/>
    <w:rsid w:val="0016103D"/>
    <w:rsid w:val="00171771"/>
    <w:rsid w:val="00181547"/>
    <w:rsid w:val="00183F56"/>
    <w:rsid w:val="001D6623"/>
    <w:rsid w:val="001F6DAF"/>
    <w:rsid w:val="002102E6"/>
    <w:rsid w:val="00225B3F"/>
    <w:rsid w:val="00276158"/>
    <w:rsid w:val="00277A24"/>
    <w:rsid w:val="002B0A60"/>
    <w:rsid w:val="002D246D"/>
    <w:rsid w:val="002E22CE"/>
    <w:rsid w:val="002E3FC1"/>
    <w:rsid w:val="002F665B"/>
    <w:rsid w:val="002F6D52"/>
    <w:rsid w:val="00313B5A"/>
    <w:rsid w:val="0032411C"/>
    <w:rsid w:val="00324D08"/>
    <w:rsid w:val="003342DD"/>
    <w:rsid w:val="00342515"/>
    <w:rsid w:val="00343EEF"/>
    <w:rsid w:val="0035630E"/>
    <w:rsid w:val="003600A1"/>
    <w:rsid w:val="003639F8"/>
    <w:rsid w:val="00371D13"/>
    <w:rsid w:val="0037274F"/>
    <w:rsid w:val="0037704D"/>
    <w:rsid w:val="003924C4"/>
    <w:rsid w:val="003B6207"/>
    <w:rsid w:val="003D29A5"/>
    <w:rsid w:val="003D5520"/>
    <w:rsid w:val="003D7E59"/>
    <w:rsid w:val="003E39CD"/>
    <w:rsid w:val="003E629E"/>
    <w:rsid w:val="003F365A"/>
    <w:rsid w:val="004466A4"/>
    <w:rsid w:val="00464C77"/>
    <w:rsid w:val="00465E20"/>
    <w:rsid w:val="00484726"/>
    <w:rsid w:val="0048522B"/>
    <w:rsid w:val="0049529A"/>
    <w:rsid w:val="00496B31"/>
    <w:rsid w:val="004C18BF"/>
    <w:rsid w:val="004C6A80"/>
    <w:rsid w:val="004F25E1"/>
    <w:rsid w:val="00503029"/>
    <w:rsid w:val="005052AD"/>
    <w:rsid w:val="0054147D"/>
    <w:rsid w:val="0056568E"/>
    <w:rsid w:val="00574FB9"/>
    <w:rsid w:val="00582C53"/>
    <w:rsid w:val="00584ABE"/>
    <w:rsid w:val="00591937"/>
    <w:rsid w:val="0059221E"/>
    <w:rsid w:val="005A2664"/>
    <w:rsid w:val="005B7EB9"/>
    <w:rsid w:val="005C0246"/>
    <w:rsid w:val="00634115"/>
    <w:rsid w:val="0063761C"/>
    <w:rsid w:val="006414A4"/>
    <w:rsid w:val="00657E7E"/>
    <w:rsid w:val="00691E69"/>
    <w:rsid w:val="006A1538"/>
    <w:rsid w:val="006B2488"/>
    <w:rsid w:val="006C400A"/>
    <w:rsid w:val="006D0FC5"/>
    <w:rsid w:val="006D23FB"/>
    <w:rsid w:val="006E7009"/>
    <w:rsid w:val="006F089E"/>
    <w:rsid w:val="00723ACA"/>
    <w:rsid w:val="00726E6A"/>
    <w:rsid w:val="00735A4A"/>
    <w:rsid w:val="007360EE"/>
    <w:rsid w:val="0074490D"/>
    <w:rsid w:val="00756799"/>
    <w:rsid w:val="007843AB"/>
    <w:rsid w:val="007B269E"/>
    <w:rsid w:val="007D2A3E"/>
    <w:rsid w:val="007E7C1E"/>
    <w:rsid w:val="008168C8"/>
    <w:rsid w:val="00821B99"/>
    <w:rsid w:val="00823127"/>
    <w:rsid w:val="00834FC3"/>
    <w:rsid w:val="008609E4"/>
    <w:rsid w:val="00892E7E"/>
    <w:rsid w:val="008B6095"/>
    <w:rsid w:val="008C4FAA"/>
    <w:rsid w:val="008C6F35"/>
    <w:rsid w:val="008D2722"/>
    <w:rsid w:val="008E67B0"/>
    <w:rsid w:val="009020AB"/>
    <w:rsid w:val="009042BA"/>
    <w:rsid w:val="009070D2"/>
    <w:rsid w:val="009253FD"/>
    <w:rsid w:val="00926101"/>
    <w:rsid w:val="0095528C"/>
    <w:rsid w:val="009C3795"/>
    <w:rsid w:val="009C63AF"/>
    <w:rsid w:val="009E7A70"/>
    <w:rsid w:val="009F0FF6"/>
    <w:rsid w:val="00A04E39"/>
    <w:rsid w:val="00A07704"/>
    <w:rsid w:val="00A7029B"/>
    <w:rsid w:val="00A94AB2"/>
    <w:rsid w:val="00AA0F27"/>
    <w:rsid w:val="00AC201C"/>
    <w:rsid w:val="00AC30C3"/>
    <w:rsid w:val="00AC3458"/>
    <w:rsid w:val="00AD2E36"/>
    <w:rsid w:val="00AE4B9A"/>
    <w:rsid w:val="00AF797D"/>
    <w:rsid w:val="00B13434"/>
    <w:rsid w:val="00B437B1"/>
    <w:rsid w:val="00B75C0A"/>
    <w:rsid w:val="00BB2D7C"/>
    <w:rsid w:val="00BE1E06"/>
    <w:rsid w:val="00BF3253"/>
    <w:rsid w:val="00C03D90"/>
    <w:rsid w:val="00C40D6E"/>
    <w:rsid w:val="00C57987"/>
    <w:rsid w:val="00C66CC3"/>
    <w:rsid w:val="00C82CD4"/>
    <w:rsid w:val="00C938F9"/>
    <w:rsid w:val="00CB58AE"/>
    <w:rsid w:val="00CC0715"/>
    <w:rsid w:val="00CC078B"/>
    <w:rsid w:val="00CC428B"/>
    <w:rsid w:val="00CC42CA"/>
    <w:rsid w:val="00CE77E4"/>
    <w:rsid w:val="00CF562E"/>
    <w:rsid w:val="00D0420F"/>
    <w:rsid w:val="00D105CA"/>
    <w:rsid w:val="00D33B74"/>
    <w:rsid w:val="00D4683D"/>
    <w:rsid w:val="00D56297"/>
    <w:rsid w:val="00D74021"/>
    <w:rsid w:val="00D75E64"/>
    <w:rsid w:val="00D97B67"/>
    <w:rsid w:val="00DB1EFE"/>
    <w:rsid w:val="00DB24CA"/>
    <w:rsid w:val="00DD0B2F"/>
    <w:rsid w:val="00DE241A"/>
    <w:rsid w:val="00E258FB"/>
    <w:rsid w:val="00E422D5"/>
    <w:rsid w:val="00E529CC"/>
    <w:rsid w:val="00E905A7"/>
    <w:rsid w:val="00E906F8"/>
    <w:rsid w:val="00E957BD"/>
    <w:rsid w:val="00EA084E"/>
    <w:rsid w:val="00ED23C4"/>
    <w:rsid w:val="00ED6018"/>
    <w:rsid w:val="00ED721E"/>
    <w:rsid w:val="00EE29D0"/>
    <w:rsid w:val="00EF4787"/>
    <w:rsid w:val="00F0457D"/>
    <w:rsid w:val="00F05FB6"/>
    <w:rsid w:val="00F1163C"/>
    <w:rsid w:val="00F2610C"/>
    <w:rsid w:val="00F32A0E"/>
    <w:rsid w:val="00F34DFA"/>
    <w:rsid w:val="00F44548"/>
    <w:rsid w:val="00F47B84"/>
    <w:rsid w:val="00F71452"/>
    <w:rsid w:val="00F8049E"/>
    <w:rsid w:val="00F84642"/>
    <w:rsid w:val="00FB196D"/>
    <w:rsid w:val="00FB5306"/>
    <w:rsid w:val="00FC7AF0"/>
    <w:rsid w:val="00FE1B32"/>
    <w:rsid w:val="00FF7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47F16"/>
  <w15:chartTrackingRefBased/>
  <w15:docId w15:val="{0829C433-4D9A-C543-BC83-5FD383A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59221E"/>
    <w:pPr>
      <w:tabs>
        <w:tab w:val="left" w:pos="1134"/>
      </w:tabs>
      <w:suppressAutoHyphens/>
      <w:jc w:val="both"/>
    </w:pPr>
    <w:rPr>
      <w:rFonts w:ascii="Times New Roman" w:eastAsia="Batang" w:hAnsi="Times New Roman" w:cs="Times New Roman"/>
      <w:sz w:val="20"/>
      <w:szCs w:val="20"/>
      <w:lang w:val="en-GB" w:eastAsia="ko-KR"/>
    </w:rPr>
  </w:style>
  <w:style w:type="paragraph" w:styleId="Heading1">
    <w:name w:val="heading 1"/>
    <w:basedOn w:val="Normal"/>
    <w:next w:val="Normal"/>
    <w:link w:val="Heading1Char"/>
    <w:qFormat/>
    <w:rsid w:val="0059221E"/>
    <w:pPr>
      <w:keepNext/>
      <w:keepLines/>
      <w:widowControl w:val="0"/>
      <w:numPr>
        <w:numId w:val="1"/>
      </w:numPr>
      <w:tabs>
        <w:tab w:val="left" w:pos="284"/>
      </w:tabs>
      <w:spacing w:after="180"/>
      <w:jc w:val="center"/>
      <w:outlineLvl w:val="0"/>
    </w:pPr>
    <w:rPr>
      <w:b/>
      <w:caps/>
      <w:sz w:val="22"/>
    </w:rPr>
  </w:style>
  <w:style w:type="paragraph" w:styleId="Heading2">
    <w:name w:val="heading 2"/>
    <w:next w:val="Normal"/>
    <w:link w:val="Heading2Char"/>
    <w:qFormat/>
    <w:rsid w:val="0059221E"/>
    <w:pPr>
      <w:keepNext/>
      <w:keepLines/>
      <w:widowControl w:val="0"/>
      <w:numPr>
        <w:ilvl w:val="1"/>
        <w:numId w:val="1"/>
      </w:numPr>
      <w:tabs>
        <w:tab w:val="left" w:pos="454"/>
      </w:tabs>
      <w:suppressAutoHyphens/>
      <w:spacing w:after="180"/>
      <w:jc w:val="both"/>
      <w:outlineLvl w:val="1"/>
    </w:pPr>
    <w:rPr>
      <w:rFonts w:ascii="Times New Roman" w:eastAsia="Batang" w:hAnsi="Times New Roman" w:cs="Times New Roman"/>
      <w:b/>
      <w:sz w:val="20"/>
      <w:szCs w:val="20"/>
      <w:lang w:val="en-GB" w:eastAsia="ko-KR"/>
    </w:rPr>
  </w:style>
  <w:style w:type="paragraph" w:styleId="Heading3">
    <w:name w:val="heading 3"/>
    <w:next w:val="Normal"/>
    <w:link w:val="Heading3Char"/>
    <w:qFormat/>
    <w:rsid w:val="0059221E"/>
    <w:pPr>
      <w:keepNext/>
      <w:keepLines/>
      <w:widowControl w:val="0"/>
      <w:numPr>
        <w:ilvl w:val="2"/>
        <w:numId w:val="1"/>
      </w:numPr>
      <w:tabs>
        <w:tab w:val="left" w:pos="624"/>
      </w:tabs>
      <w:suppressAutoHyphens/>
      <w:jc w:val="both"/>
      <w:outlineLvl w:val="2"/>
    </w:pPr>
    <w:rPr>
      <w:rFonts w:ascii="Times New Roman" w:eastAsia="Batang" w:hAnsi="Times New Roman" w:cs="Times New Roman"/>
      <w:sz w:val="18"/>
      <w:szCs w:val="20"/>
      <w:lang w:val="en-GB" w:eastAsia="ko-KR"/>
    </w:rPr>
  </w:style>
  <w:style w:type="paragraph" w:styleId="Heading4">
    <w:name w:val="heading 4"/>
    <w:basedOn w:val="Normal"/>
    <w:next w:val="Normal"/>
    <w:link w:val="Heading4Char"/>
    <w:qFormat/>
    <w:rsid w:val="0059221E"/>
    <w:pPr>
      <w:keepNext/>
      <w:numPr>
        <w:ilvl w:val="3"/>
        <w:numId w:val="1"/>
      </w:numPr>
      <w:spacing w:before="260"/>
      <w:outlineLvl w:val="3"/>
    </w:pPr>
  </w:style>
  <w:style w:type="paragraph" w:styleId="Heading5">
    <w:name w:val="heading 5"/>
    <w:basedOn w:val="Normal"/>
    <w:next w:val="Normal"/>
    <w:link w:val="Heading5Char"/>
    <w:qFormat/>
    <w:rsid w:val="0059221E"/>
    <w:pPr>
      <w:numPr>
        <w:ilvl w:val="4"/>
        <w:numId w:val="1"/>
      </w:numPr>
      <w:spacing w:before="240" w:after="60"/>
      <w:outlineLvl w:val="4"/>
    </w:pPr>
    <w:rPr>
      <w:rFonts w:ascii="Arial" w:hAnsi="Arial"/>
      <w:sz w:val="22"/>
    </w:rPr>
  </w:style>
  <w:style w:type="paragraph" w:styleId="Heading6">
    <w:name w:val="heading 6"/>
    <w:basedOn w:val="Normal"/>
    <w:next w:val="Normal"/>
    <w:link w:val="Heading6Char"/>
    <w:rsid w:val="0059221E"/>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rsid w:val="0059221E"/>
    <w:pPr>
      <w:numPr>
        <w:ilvl w:val="6"/>
        <w:numId w:val="1"/>
      </w:numPr>
      <w:spacing w:before="240" w:after="60"/>
      <w:outlineLvl w:val="6"/>
    </w:pPr>
    <w:rPr>
      <w:rFonts w:ascii="Arial" w:hAnsi="Arial"/>
    </w:rPr>
  </w:style>
  <w:style w:type="paragraph" w:styleId="Heading8">
    <w:name w:val="heading 8"/>
    <w:basedOn w:val="Normal"/>
    <w:next w:val="Normal"/>
    <w:link w:val="Heading8Char"/>
    <w:rsid w:val="0059221E"/>
    <w:pPr>
      <w:numPr>
        <w:ilvl w:val="7"/>
        <w:numId w:val="1"/>
      </w:numPr>
      <w:spacing w:before="240" w:after="60"/>
      <w:outlineLvl w:val="7"/>
    </w:pPr>
    <w:rPr>
      <w:rFonts w:ascii="Arial" w:hAnsi="Arial"/>
      <w:i/>
    </w:rPr>
  </w:style>
  <w:style w:type="paragraph" w:styleId="Heading9">
    <w:name w:val="heading 9"/>
    <w:basedOn w:val="Normal"/>
    <w:next w:val="Normal"/>
    <w:link w:val="Heading9Char"/>
    <w:rsid w:val="0059221E"/>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qFormat/>
    <w:rsid w:val="0059221E"/>
    <w:pPr>
      <w:suppressAutoHyphens/>
      <w:jc w:val="center"/>
    </w:pPr>
    <w:rPr>
      <w:rFonts w:ascii="Times New Roman" w:eastAsia="Batang" w:hAnsi="Times New Roman" w:cs="Times New Roman"/>
      <w:sz w:val="20"/>
      <w:szCs w:val="20"/>
      <w:lang w:val="en-GB" w:eastAsia="ko-KR"/>
    </w:rPr>
  </w:style>
  <w:style w:type="paragraph" w:customStyle="1" w:styleId="Papertitle">
    <w:name w:val="Paper title"/>
    <w:basedOn w:val="Normal"/>
    <w:autoRedefine/>
    <w:qFormat/>
    <w:rsid w:val="0059221E"/>
    <w:pPr>
      <w:jc w:val="center"/>
    </w:pPr>
    <w:rPr>
      <w:b/>
      <w:caps/>
      <w:sz w:val="32"/>
      <w:szCs w:val="32"/>
    </w:rPr>
  </w:style>
  <w:style w:type="paragraph" w:customStyle="1" w:styleId="Abstracttitle">
    <w:name w:val="Abstract title"/>
    <w:basedOn w:val="Normal"/>
    <w:autoRedefine/>
    <w:rsid w:val="0059221E"/>
    <w:rPr>
      <w:b/>
      <w:caps/>
    </w:rPr>
  </w:style>
  <w:style w:type="paragraph" w:customStyle="1" w:styleId="Abstracttext">
    <w:name w:val="Abstract text"/>
    <w:basedOn w:val="Normal"/>
    <w:link w:val="AbstracttextChar"/>
    <w:autoRedefine/>
    <w:qFormat/>
    <w:rsid w:val="003F365A"/>
  </w:style>
  <w:style w:type="character" w:customStyle="1" w:styleId="AbstracttextChar">
    <w:name w:val="Abstract text Char"/>
    <w:link w:val="Abstracttext"/>
    <w:rsid w:val="003F365A"/>
    <w:rPr>
      <w:rFonts w:ascii="Times New Roman" w:eastAsia="Batang" w:hAnsi="Times New Roman" w:cs="Times New Roman"/>
      <w:sz w:val="20"/>
      <w:szCs w:val="20"/>
      <w:lang w:val="en-GB" w:eastAsia="ko-KR"/>
    </w:rPr>
  </w:style>
  <w:style w:type="character" w:customStyle="1" w:styleId="Heading1Char">
    <w:name w:val="Heading 1 Char"/>
    <w:basedOn w:val="DefaultParagraphFont"/>
    <w:link w:val="Heading1"/>
    <w:rsid w:val="0059221E"/>
    <w:rPr>
      <w:rFonts w:ascii="Times New Roman" w:eastAsia="Batang" w:hAnsi="Times New Roman" w:cs="Times New Roman"/>
      <w:b/>
      <w:caps/>
      <w:sz w:val="22"/>
      <w:szCs w:val="20"/>
      <w:lang w:val="en-GB" w:eastAsia="ko-KR"/>
    </w:rPr>
  </w:style>
  <w:style w:type="character" w:customStyle="1" w:styleId="Heading2Char">
    <w:name w:val="Heading 2 Char"/>
    <w:basedOn w:val="DefaultParagraphFont"/>
    <w:link w:val="Heading2"/>
    <w:rsid w:val="0059221E"/>
    <w:rPr>
      <w:rFonts w:ascii="Times New Roman" w:eastAsia="Batang" w:hAnsi="Times New Roman" w:cs="Times New Roman"/>
      <w:b/>
      <w:sz w:val="20"/>
      <w:szCs w:val="20"/>
      <w:lang w:val="en-GB" w:eastAsia="ko-KR"/>
    </w:rPr>
  </w:style>
  <w:style w:type="character" w:customStyle="1" w:styleId="Heading3Char">
    <w:name w:val="Heading 3 Char"/>
    <w:basedOn w:val="DefaultParagraphFont"/>
    <w:link w:val="Heading3"/>
    <w:rsid w:val="0059221E"/>
    <w:rPr>
      <w:rFonts w:ascii="Times New Roman" w:eastAsia="Batang" w:hAnsi="Times New Roman" w:cs="Times New Roman"/>
      <w:sz w:val="18"/>
      <w:szCs w:val="20"/>
      <w:lang w:val="en-GB" w:eastAsia="ko-KR"/>
    </w:rPr>
  </w:style>
  <w:style w:type="character" w:customStyle="1" w:styleId="Heading4Char">
    <w:name w:val="Heading 4 Char"/>
    <w:basedOn w:val="DefaultParagraphFont"/>
    <w:link w:val="Heading4"/>
    <w:rsid w:val="0059221E"/>
    <w:rPr>
      <w:rFonts w:ascii="Times New Roman" w:eastAsia="Batang" w:hAnsi="Times New Roman" w:cs="Times New Roman"/>
      <w:sz w:val="20"/>
      <w:szCs w:val="20"/>
      <w:lang w:val="en-GB" w:eastAsia="ko-KR"/>
    </w:rPr>
  </w:style>
  <w:style w:type="character" w:customStyle="1" w:styleId="Heading5Char">
    <w:name w:val="Heading 5 Char"/>
    <w:basedOn w:val="DefaultParagraphFont"/>
    <w:link w:val="Heading5"/>
    <w:rsid w:val="0059221E"/>
    <w:rPr>
      <w:rFonts w:ascii="Arial" w:eastAsia="Batang" w:hAnsi="Arial" w:cs="Times New Roman"/>
      <w:sz w:val="22"/>
      <w:szCs w:val="20"/>
      <w:lang w:val="en-GB" w:eastAsia="ko-KR"/>
    </w:rPr>
  </w:style>
  <w:style w:type="character" w:customStyle="1" w:styleId="Heading6Char">
    <w:name w:val="Heading 6 Char"/>
    <w:basedOn w:val="DefaultParagraphFont"/>
    <w:link w:val="Heading6"/>
    <w:rsid w:val="0059221E"/>
    <w:rPr>
      <w:rFonts w:ascii="Arial" w:eastAsia="Batang" w:hAnsi="Arial" w:cs="Times New Roman"/>
      <w:i/>
      <w:sz w:val="22"/>
      <w:szCs w:val="20"/>
      <w:lang w:val="en-GB" w:eastAsia="ko-KR"/>
    </w:rPr>
  </w:style>
  <w:style w:type="character" w:customStyle="1" w:styleId="Heading7Char">
    <w:name w:val="Heading 7 Char"/>
    <w:basedOn w:val="DefaultParagraphFont"/>
    <w:link w:val="Heading7"/>
    <w:rsid w:val="0059221E"/>
    <w:rPr>
      <w:rFonts w:ascii="Arial" w:eastAsia="Batang" w:hAnsi="Arial" w:cs="Times New Roman"/>
      <w:sz w:val="20"/>
      <w:szCs w:val="20"/>
      <w:lang w:val="en-GB" w:eastAsia="ko-KR"/>
    </w:rPr>
  </w:style>
  <w:style w:type="character" w:customStyle="1" w:styleId="Heading8Char">
    <w:name w:val="Heading 8 Char"/>
    <w:basedOn w:val="DefaultParagraphFont"/>
    <w:link w:val="Heading8"/>
    <w:rsid w:val="0059221E"/>
    <w:rPr>
      <w:rFonts w:ascii="Arial" w:eastAsia="Batang" w:hAnsi="Arial" w:cs="Times New Roman"/>
      <w:i/>
      <w:sz w:val="20"/>
      <w:szCs w:val="20"/>
      <w:lang w:val="en-GB" w:eastAsia="ko-KR"/>
    </w:rPr>
  </w:style>
  <w:style w:type="character" w:customStyle="1" w:styleId="Heading9Char">
    <w:name w:val="Heading 9 Char"/>
    <w:basedOn w:val="DefaultParagraphFont"/>
    <w:link w:val="Heading9"/>
    <w:rsid w:val="0059221E"/>
    <w:rPr>
      <w:rFonts w:ascii="Arial" w:eastAsia="Batang" w:hAnsi="Arial" w:cs="Times New Roman"/>
      <w:i/>
      <w:sz w:val="20"/>
      <w:szCs w:val="20"/>
      <w:lang w:val="en-GB" w:eastAsia="ko-KR"/>
    </w:rPr>
  </w:style>
  <w:style w:type="paragraph" w:customStyle="1" w:styleId="Listnumbers">
    <w:name w:val="List numbers"/>
    <w:rsid w:val="0059221E"/>
    <w:pPr>
      <w:numPr>
        <w:numId w:val="2"/>
      </w:numPr>
      <w:suppressAutoHyphens/>
      <w:jc w:val="both"/>
    </w:pPr>
    <w:rPr>
      <w:rFonts w:ascii="Times New Roman" w:eastAsia="Batang" w:hAnsi="Times New Roman" w:cs="Times New Roman"/>
      <w:sz w:val="18"/>
      <w:szCs w:val="20"/>
      <w:lang w:val="en-GB" w:eastAsia="ko-KR"/>
    </w:rPr>
  </w:style>
  <w:style w:type="paragraph" w:customStyle="1" w:styleId="Tablecelltext">
    <w:name w:val="Table cell text"/>
    <w:basedOn w:val="Normal"/>
    <w:rsid w:val="0059221E"/>
    <w:pPr>
      <w:jc w:val="center"/>
    </w:pPr>
  </w:style>
  <w:style w:type="paragraph" w:customStyle="1" w:styleId="FigTablecaptionwithoneline">
    <w:name w:val="Fig./Table caption with one line"/>
    <w:basedOn w:val="Normal"/>
    <w:autoRedefine/>
    <w:qFormat/>
    <w:rsid w:val="0059221E"/>
    <w:pPr>
      <w:tabs>
        <w:tab w:val="left" w:pos="822"/>
      </w:tabs>
      <w:spacing w:line="360" w:lineRule="auto"/>
      <w:jc w:val="center"/>
    </w:pPr>
  </w:style>
  <w:style w:type="paragraph" w:customStyle="1" w:styleId="Referencetext">
    <w:name w:val="Reference text"/>
    <w:basedOn w:val="Normal"/>
    <w:autoRedefine/>
    <w:rsid w:val="004466A4"/>
  </w:style>
  <w:style w:type="paragraph" w:styleId="Header">
    <w:name w:val="header"/>
    <w:basedOn w:val="Normal"/>
    <w:link w:val="HeaderChar"/>
    <w:uiPriority w:val="99"/>
    <w:unhideWhenUsed/>
    <w:rsid w:val="00AC30C3"/>
    <w:pPr>
      <w:tabs>
        <w:tab w:val="clear" w:pos="1134"/>
        <w:tab w:val="center" w:pos="4680"/>
        <w:tab w:val="right" w:pos="9360"/>
      </w:tabs>
    </w:pPr>
  </w:style>
  <w:style w:type="character" w:customStyle="1" w:styleId="HeaderChar">
    <w:name w:val="Header Char"/>
    <w:basedOn w:val="DefaultParagraphFont"/>
    <w:link w:val="Header"/>
    <w:uiPriority w:val="99"/>
    <w:rsid w:val="00AC30C3"/>
    <w:rPr>
      <w:rFonts w:ascii="Times New Roman" w:eastAsia="Batang" w:hAnsi="Times New Roman" w:cs="Times New Roman"/>
      <w:sz w:val="20"/>
      <w:szCs w:val="20"/>
      <w:lang w:val="en-GB" w:eastAsia="ko-KR"/>
    </w:rPr>
  </w:style>
  <w:style w:type="paragraph" w:styleId="Footer">
    <w:name w:val="footer"/>
    <w:basedOn w:val="Normal"/>
    <w:link w:val="FooterChar"/>
    <w:uiPriority w:val="99"/>
    <w:unhideWhenUsed/>
    <w:rsid w:val="00AC30C3"/>
    <w:pPr>
      <w:tabs>
        <w:tab w:val="clear" w:pos="1134"/>
        <w:tab w:val="center" w:pos="4680"/>
        <w:tab w:val="right" w:pos="9360"/>
      </w:tabs>
    </w:pPr>
  </w:style>
  <w:style w:type="character" w:customStyle="1" w:styleId="FooterChar">
    <w:name w:val="Footer Char"/>
    <w:basedOn w:val="DefaultParagraphFont"/>
    <w:link w:val="Footer"/>
    <w:uiPriority w:val="99"/>
    <w:rsid w:val="00AC30C3"/>
    <w:rPr>
      <w:rFonts w:ascii="Times New Roman" w:eastAsia="Batang" w:hAnsi="Times New Roman" w:cs="Times New Roman"/>
      <w:sz w:val="20"/>
      <w:szCs w:val="20"/>
      <w:lang w:val="en-GB" w:eastAsia="ko-KR"/>
    </w:rPr>
  </w:style>
  <w:style w:type="table" w:styleId="TableGrid">
    <w:name w:val="Table Grid"/>
    <w:basedOn w:val="TableNormal"/>
    <w:uiPriority w:val="59"/>
    <w:rsid w:val="00CC0715"/>
    <w:rPr>
      <w:rFonts w:ascii="Times" w:eastAsia="Times New Roman" w:hAnsi="Times"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1452"/>
    <w:pPr>
      <w:spacing w:after="200"/>
    </w:pPr>
    <w:rPr>
      <w:i/>
      <w:iCs/>
      <w:color w:val="44546A" w:themeColor="text2"/>
      <w:sz w:val="18"/>
      <w:szCs w:val="18"/>
    </w:rPr>
  </w:style>
  <w:style w:type="character" w:styleId="Hyperlink">
    <w:name w:val="Hyperlink"/>
    <w:basedOn w:val="DefaultParagraphFont"/>
    <w:uiPriority w:val="99"/>
    <w:unhideWhenUsed/>
    <w:rsid w:val="003F365A"/>
    <w:rPr>
      <w:color w:val="0563C1" w:themeColor="hyperlink"/>
      <w:u w:val="single"/>
    </w:rPr>
  </w:style>
  <w:style w:type="character" w:styleId="UnresolvedMention">
    <w:name w:val="Unresolved Mention"/>
    <w:basedOn w:val="DefaultParagraphFont"/>
    <w:uiPriority w:val="99"/>
    <w:semiHidden/>
    <w:unhideWhenUsed/>
    <w:rsid w:val="003F365A"/>
    <w:rPr>
      <w:color w:val="605E5C"/>
      <w:shd w:val="clear" w:color="auto" w:fill="E1DFDD"/>
    </w:rPr>
  </w:style>
  <w:style w:type="character" w:styleId="Emphasis">
    <w:name w:val="Emphasis"/>
    <w:basedOn w:val="DefaultParagraphFont"/>
    <w:uiPriority w:val="20"/>
    <w:qFormat/>
    <w:rsid w:val="00C40D6E"/>
    <w:rPr>
      <w:i/>
      <w:iCs/>
    </w:rPr>
  </w:style>
  <w:style w:type="character" w:customStyle="1" w:styleId="a">
    <w:name w:val="主標題 字元"/>
    <w:link w:val="a0"/>
    <w:locked/>
    <w:rsid w:val="006C400A"/>
    <w:rPr>
      <w:rFonts w:ascii="Times New Roman" w:eastAsia="PMingLiU" w:hAnsi="Times New Roman" w:cs="Times New Roman"/>
      <w:b/>
      <w:kern w:val="20"/>
      <w:sz w:val="28"/>
      <w:szCs w:val="28"/>
    </w:rPr>
  </w:style>
  <w:style w:type="paragraph" w:customStyle="1" w:styleId="a0">
    <w:name w:val="主標題"/>
    <w:basedOn w:val="Normal"/>
    <w:link w:val="a"/>
    <w:qFormat/>
    <w:rsid w:val="006C400A"/>
    <w:pPr>
      <w:widowControl w:val="0"/>
      <w:tabs>
        <w:tab w:val="clear" w:pos="1134"/>
      </w:tabs>
      <w:jc w:val="center"/>
      <w:outlineLvl w:val="0"/>
    </w:pPr>
    <w:rPr>
      <w:rFonts w:eastAsia="PMingLiU"/>
      <w:b/>
      <w:kern w:val="20"/>
      <w:sz w:val="28"/>
      <w:szCs w:val="2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0789">
      <w:bodyDiv w:val="1"/>
      <w:marLeft w:val="0"/>
      <w:marRight w:val="0"/>
      <w:marTop w:val="0"/>
      <w:marBottom w:val="0"/>
      <w:divBdr>
        <w:top w:val="none" w:sz="0" w:space="0" w:color="auto"/>
        <w:left w:val="none" w:sz="0" w:space="0" w:color="auto"/>
        <w:bottom w:val="none" w:sz="0" w:space="0" w:color="auto"/>
        <w:right w:val="none" w:sz="0" w:space="0" w:color="auto"/>
      </w:divBdr>
    </w:div>
    <w:div w:id="11990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28.png"/><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0.png"/><Relationship Id="rId11" Type="http://schemas.openxmlformats.org/officeDocument/2006/relationships/image" Target="media/image5.png"/><Relationship Id="rId24" Type="http://schemas.openxmlformats.org/officeDocument/2006/relationships/image" Target="media/image16.png"/><Relationship Id="rId32" Type="http://schemas.microsoft.com/office/2007/relationships/hdphoto" Target="media/hdphoto4.wdp"/><Relationship Id="rId37" Type="http://schemas.openxmlformats.org/officeDocument/2006/relationships/image" Target="media/image26.png"/><Relationship Id="rId40" Type="http://schemas.microsoft.com/office/2007/relationships/hdphoto" Target="media/hdphoto6.wdp"/><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png"/><Relationship Id="rId28" Type="http://schemas.microsoft.com/office/2007/relationships/hdphoto" Target="media/hdphoto3.wdp"/><Relationship Id="rId36" Type="http://schemas.microsoft.com/office/2007/relationships/hdphoto" Target="media/hdphoto5.wdp"/><Relationship Id="rId49" Type="http://schemas.openxmlformats.org/officeDocument/2006/relationships/header" Target="header1.xml"/><Relationship Id="rId10" Type="http://schemas.openxmlformats.org/officeDocument/2006/relationships/image" Target="media/image4.png"/><Relationship Id="rId19" Type="http://schemas.microsoft.com/office/2007/relationships/hdphoto" Target="media/hdphoto2.wdp"/><Relationship Id="rId31" Type="http://schemas.openxmlformats.org/officeDocument/2006/relationships/image" Target="media/image22.png"/><Relationship Id="rId44"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5.png"/><Relationship Id="rId43" Type="http://schemas.openxmlformats.org/officeDocument/2006/relationships/image" Target="media/image31.png"/><Relationship Id="rId48" Type="http://schemas.openxmlformats.org/officeDocument/2006/relationships/image" Target="media/image36.png"/><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microsoft.com/office/2007/relationships/hdphoto" Target="media/hdphoto1.wdp"/><Relationship Id="rId25" Type="http://schemas.openxmlformats.org/officeDocument/2006/relationships/image" Target="media/image17.png"/><Relationship Id="rId33" Type="http://schemas.openxmlformats.org/officeDocument/2006/relationships/image" Target="media/image23.png"/><Relationship Id="rId38" Type="http://schemas.openxmlformats.org/officeDocument/2006/relationships/image" Target="media/image27.png"/><Relationship Id="rId46" Type="http://schemas.openxmlformats.org/officeDocument/2006/relationships/image" Target="media/image34.png"/><Relationship Id="rId20" Type="http://schemas.openxmlformats.org/officeDocument/2006/relationships/image" Target="media/image12.png"/><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2207</TotalTime>
  <Pages>6</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Miguel Luis Lagahit</cp:lastModifiedBy>
  <cp:revision>147</cp:revision>
  <cp:lastPrinted>2023-07-29T08:35:00Z</cp:lastPrinted>
  <dcterms:created xsi:type="dcterms:W3CDTF">2023-07-29T02:32:00Z</dcterms:created>
  <dcterms:modified xsi:type="dcterms:W3CDTF">2023-09-22T05:56:00Z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c13c49cc5e675f47be3816ec984d5467f089a4a58ec97f555fa4901665ecbcc4</vt:lpwstr>
  </property>
</Properties>
</file>